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058" w14:textId="2F3F1DB7" w:rsidR="0088304F" w:rsidRDefault="00224526" w:rsidP="009F6299">
      <w:pPr>
        <w:spacing w:after="360"/>
        <w:jc w:val="right"/>
        <w:rPr>
          <w:rFonts w:eastAsia="MS Mincho"/>
          <w:lang w:eastAsia="ja-JP"/>
        </w:rPr>
        <w:sectPr w:rsidR="0088304F" w:rsidSect="009006F9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2</w:t>
      </w:r>
      <w:r w:rsidR="00F2790C">
        <w:t xml:space="preserve">2 </w:t>
      </w:r>
      <w:r>
        <w:t>March</w:t>
      </w:r>
      <w:r w:rsidR="00BD4D59">
        <w:t xml:space="preserve"> 202</w:t>
      </w:r>
      <w:r>
        <w:t>4</w:t>
      </w:r>
    </w:p>
    <w:p w14:paraId="1A91220B" w14:textId="0352C036" w:rsidR="000C1596" w:rsidRPr="00706B77" w:rsidRDefault="00901AAB" w:rsidP="747D337E">
      <w:pPr>
        <w:pStyle w:val="TItleheading"/>
        <w:spacing w:before="360"/>
      </w:pPr>
      <w:r>
        <w:t xml:space="preserve">Audit tool: </w:t>
      </w:r>
      <w:r>
        <w:rPr>
          <w:b w:val="0"/>
        </w:rPr>
        <w:t>Weight-based PCA</w:t>
      </w:r>
      <w:r w:rsidR="00DB5A6A">
        <w:rPr>
          <w:b w:val="0"/>
        </w:rPr>
        <w:t xml:space="preserve"> pump - paediatric PCA or </w:t>
      </w:r>
      <w:r>
        <w:rPr>
          <w:b w:val="0"/>
        </w:rPr>
        <w:t>NCA chart [SMR130.031]</w:t>
      </w:r>
    </w:p>
    <w:p w14:paraId="51CB46D9" w14:textId="035F261F" w:rsidR="000C1596" w:rsidRPr="00706B77" w:rsidRDefault="000C1596" w:rsidP="004C72C2">
      <w:r>
        <w:t xml:space="preserve">For each </w:t>
      </w:r>
      <w:proofErr w:type="gramStart"/>
      <w:r w:rsidR="00582FFD">
        <w:t>weight-based</w:t>
      </w:r>
      <w:proofErr w:type="gramEnd"/>
      <w:r w:rsidR="00582FFD">
        <w:t xml:space="preserve"> p</w:t>
      </w:r>
      <w:r>
        <w:t>aediatric PCA</w:t>
      </w:r>
      <w:r w:rsidR="001F1335">
        <w:t xml:space="preserve"> or </w:t>
      </w:r>
      <w:r>
        <w:t>NCA chart [SMR130.031] audited, answer the following questions using:</w:t>
      </w:r>
    </w:p>
    <w:p w14:paraId="15561A38" w14:textId="3E476379" w:rsidR="00743240" w:rsidRPr="00706B77" w:rsidRDefault="00743240" w:rsidP="747D337E">
      <w:pPr>
        <w:spacing w:after="240"/>
        <w:rPr>
          <w:b/>
          <w:bCs/>
        </w:rPr>
        <w:sectPr w:rsidR="00743240" w:rsidRPr="00706B77" w:rsidSect="009006F9">
          <w:headerReference w:type="default" r:id="rId14"/>
          <w:type w:val="continuous"/>
          <w:pgSz w:w="11906" w:h="16838" w:code="9"/>
          <w:pgMar w:top="1843" w:right="851" w:bottom="992" w:left="851" w:header="567" w:footer="544" w:gutter="0"/>
          <w:pgNumType w:start="1"/>
          <w:cols w:space="708"/>
          <w:docGrid w:linePitch="360"/>
        </w:sectPr>
      </w:pPr>
      <w:r w:rsidRPr="00706B77">
        <w:rPr>
          <w:b/>
          <w:bCs/>
        </w:rPr>
        <w:t>1 = item is correct</w:t>
      </w:r>
      <w:r w:rsidRPr="00706B77">
        <w:rPr>
          <w:b/>
          <w:bCs/>
        </w:rPr>
        <w:tab/>
        <w:t xml:space="preserve">X = </w:t>
      </w:r>
      <w:r w:rsidRPr="00706B77">
        <w:rPr>
          <w:b/>
          <w:bCs/>
          <w:spacing w:val="-2"/>
        </w:rPr>
        <w:t>item is incorrect or missing</w:t>
      </w:r>
      <w:r w:rsidRPr="00706B77">
        <w:rPr>
          <w:b/>
          <w:bCs/>
          <w:spacing w:val="-2"/>
        </w:rPr>
        <w:tab/>
      </w:r>
      <w:r w:rsidRPr="00706B77">
        <w:rPr>
          <w:b/>
          <w:bCs/>
        </w:rPr>
        <w:t>NA = not applicable, not use</w:t>
      </w:r>
      <w:r w:rsidR="554BB07E" w:rsidRPr="00706B77">
        <w:rPr>
          <w:b/>
          <w:bCs/>
        </w:rPr>
        <w:t>d</w:t>
      </w:r>
    </w:p>
    <w:tbl>
      <w:tblPr>
        <w:tblW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4093"/>
        <w:gridCol w:w="471"/>
      </w:tblGrid>
      <w:tr w:rsidR="000B5EA8" w:rsidRPr="007B43E5" w14:paraId="1078FFF1" w14:textId="77777777" w:rsidTr="007979B4">
        <w:trPr>
          <w:trHeight w:val="624"/>
        </w:trPr>
        <w:tc>
          <w:tcPr>
            <w:tcW w:w="39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8B992C" w14:textId="77777777" w:rsidR="000B5EA8" w:rsidRPr="007B43E5" w:rsidRDefault="000B5EA8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07FCF87" w14:textId="731752E3" w:rsidR="000B5EA8" w:rsidRPr="007B43E5" w:rsidRDefault="000B5EA8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Page 2</w:t>
            </w:r>
            <w:r w:rsidR="00745691" w:rsidRPr="007B43E5">
              <w:rPr>
                <w:rFonts w:asciiTheme="minorHAnsi" w:hAnsiTheme="minorHAnsi" w:cstheme="minorHAnsi"/>
                <w:b/>
              </w:rPr>
              <w:t>:</w:t>
            </w:r>
            <w:r w:rsidRPr="007B43E5">
              <w:rPr>
                <w:rFonts w:asciiTheme="minorHAnsi" w:hAnsiTheme="minorHAnsi" w:cstheme="minorHAnsi"/>
                <w:b/>
              </w:rPr>
              <w:t xml:space="preserve"> </w:t>
            </w:r>
            <w:r w:rsidRPr="007B43E5">
              <w:rPr>
                <w:rFonts w:asciiTheme="minorHAnsi" w:hAnsiTheme="minorHAnsi" w:cstheme="minorHAnsi"/>
                <w:b/>
                <w:spacing w:val="-2"/>
              </w:rPr>
              <w:t xml:space="preserve">Allergies, </w:t>
            </w:r>
            <w:r w:rsidRPr="007B43E5">
              <w:rPr>
                <w:rFonts w:cs="Calibri"/>
                <w:b/>
                <w:spacing w:val="-2"/>
              </w:rPr>
              <w:t>adverse drug reactions</w:t>
            </w:r>
            <w:r w:rsidRPr="007B43E5">
              <w:rPr>
                <w:rFonts w:asciiTheme="minorHAnsi" w:hAnsiTheme="minorHAnsi" w:cstheme="minorHAnsi"/>
                <w:b/>
                <w:spacing w:val="-2"/>
              </w:rPr>
              <w:t xml:space="preserve"> and (ADR) and PCA prescription</w:t>
            </w:r>
          </w:p>
        </w:tc>
      </w:tr>
      <w:tr w:rsidR="00411E55" w:rsidRPr="007B43E5" w14:paraId="6E5B0C4F" w14:textId="77777777" w:rsidTr="00EA6E38">
        <w:trPr>
          <w:trHeight w:val="624"/>
        </w:trPr>
        <w:tc>
          <w:tcPr>
            <w:tcW w:w="391" w:type="dxa"/>
            <w:shd w:val="clear" w:color="auto" w:fill="FFFFFF" w:themeFill="background1"/>
            <w:vAlign w:val="center"/>
          </w:tcPr>
          <w:p w14:paraId="73D439AD" w14:textId="7FA2AF31" w:rsidR="00411E55" w:rsidRPr="007B43E5" w:rsidRDefault="00411E55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0CFF73BB" w14:textId="3A819AC4" w:rsidR="00411E55" w:rsidRPr="007B43E5" w:rsidRDefault="00411E5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 xml:space="preserve">Patient </w:t>
            </w:r>
            <w:r w:rsidR="00894240" w:rsidRPr="007B43E5">
              <w:rPr>
                <w:rFonts w:asciiTheme="minorHAnsi" w:eastAsia="Times New Roman" w:hAnsiTheme="minorHAnsi" w:cstheme="minorHAnsi"/>
              </w:rPr>
              <w:t>identification</w:t>
            </w:r>
            <w:r w:rsidRPr="007B43E5">
              <w:rPr>
                <w:rFonts w:asciiTheme="minorHAnsi" w:eastAsia="Times New Roman" w:hAnsiTheme="minorHAnsi" w:cstheme="minorHAnsi"/>
              </w:rPr>
              <w:t xml:space="preserve"> present and correct (handwritten or label)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3F0782BC" w14:textId="77777777" w:rsidR="00411E55" w:rsidRPr="007B43E5" w:rsidRDefault="00411E5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DD33B1" w:rsidRPr="007B43E5" w14:paraId="2D2B8810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19EBD9FD" w14:textId="59763921" w:rsidR="00DD33B1" w:rsidRPr="007B43E5" w:rsidRDefault="00DD33B1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7294192C" w14:textId="3A7DEAF4" w:rsidR="00DD33B1" w:rsidRPr="007B43E5" w:rsidRDefault="00DD33B1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Allergy and ADR section completed in full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36969E47" w14:textId="77777777" w:rsidR="00DD33B1" w:rsidRPr="007B43E5" w:rsidRDefault="00DD33B1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DD33B1" w:rsidRPr="007B43E5" w14:paraId="6F6ABBE4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6C2B7507" w14:textId="77777777" w:rsidR="00DD33B1" w:rsidRPr="007B43E5" w:rsidRDefault="00DD33B1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428EC6A5" w14:textId="7EC0293B" w:rsidR="00DD33B1" w:rsidRPr="007B43E5" w:rsidRDefault="00DD33B1" w:rsidP="00FD4D1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Weight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7A678DEA" w14:textId="77777777" w:rsidR="00DD33B1" w:rsidRPr="007B43E5" w:rsidRDefault="00DD33B1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64A2D7E4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6CB71E00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4806CFB9" w14:textId="704082A3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Date weighed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485BD16F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6F7AC5" w:rsidRPr="007B43E5" w14:paraId="58E0C9B2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74755947" w14:textId="77777777" w:rsidR="006F7AC5" w:rsidRPr="007B43E5" w:rsidRDefault="006F7AC5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1EE98C72" w14:textId="36EEE45F" w:rsidR="006F7AC5" w:rsidRPr="007B43E5" w:rsidRDefault="006F7AC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Prescription: box for PCA or NCA ticked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0BDB707" w14:textId="77777777" w:rsidR="006F7AC5" w:rsidRPr="007B43E5" w:rsidRDefault="006F7AC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077ACF5F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65C71CEA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22AD33EC" w14:textId="4F9FF92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Route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69ADA253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1CF78087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42A68EF3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0AC6DF97" w14:textId="47262E20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Drug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0A7C592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A3D0B2B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5E0A831F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5455326C" w14:textId="1EC45D1D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Amount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637C443B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71270C8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12E2588D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106BCA4E" w14:textId="6E34F30E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Drug concentration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123CC4D7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1BBA1078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197D978E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022BCF79" w14:textId="005D51E8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65C300DD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079E327" w14:textId="77777777" w:rsidTr="00EA6E38">
        <w:trPr>
          <w:trHeight w:val="397"/>
        </w:trPr>
        <w:tc>
          <w:tcPr>
            <w:tcW w:w="391" w:type="dxa"/>
            <w:shd w:val="clear" w:color="auto" w:fill="FFFFFF" w:themeFill="background1"/>
            <w:vAlign w:val="center"/>
          </w:tcPr>
          <w:p w14:paraId="4C1681C4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167D228F" w14:textId="171BE177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Prescriber’s signature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59A3801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4B0FA0E3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F0C3F6A" w14:textId="0D67D863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FEF4210" w14:textId="23A53DD8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Printed name legible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68A67F" w14:textId="23098991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3B3C8269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064AE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395C093" w14:textId="15423E60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Contact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935090" w14:textId="0A874CB0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5EA8" w:rsidRPr="007B43E5" w14:paraId="5653653D" w14:textId="77777777" w:rsidTr="007979B4">
        <w:trPr>
          <w:trHeight w:val="624"/>
        </w:trPr>
        <w:tc>
          <w:tcPr>
            <w:tcW w:w="39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9BFE15" w14:textId="6DC72F20" w:rsidR="000B5EA8" w:rsidRPr="007B43E5" w:rsidRDefault="000B5EA8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6D9071" w14:textId="5C49C813" w:rsidR="000B5EA8" w:rsidRPr="007B43E5" w:rsidRDefault="000B5EA8" w:rsidP="00A1052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Page 2</w:t>
            </w:r>
            <w:r w:rsidR="00745691" w:rsidRPr="007B43E5">
              <w:rPr>
                <w:rFonts w:asciiTheme="minorHAnsi" w:hAnsiTheme="minorHAnsi" w:cstheme="minorHAnsi"/>
                <w:b/>
              </w:rPr>
              <w:t xml:space="preserve">: </w:t>
            </w:r>
            <w:r w:rsidR="00243FD6" w:rsidRPr="007B43E5">
              <w:rPr>
                <w:rFonts w:asciiTheme="minorHAnsi" w:hAnsiTheme="minorHAnsi" w:cstheme="minorHAnsi"/>
                <w:b/>
              </w:rPr>
              <w:t>P</w:t>
            </w:r>
            <w:r w:rsidRPr="007B43E5">
              <w:rPr>
                <w:rFonts w:asciiTheme="minorHAnsi" w:hAnsiTheme="minorHAnsi" w:cstheme="minorHAnsi"/>
                <w:b/>
              </w:rPr>
              <w:t xml:space="preserve">rogram for a weight-based </w:t>
            </w:r>
            <w:r w:rsidR="00B75B5E">
              <w:rPr>
                <w:rFonts w:asciiTheme="minorHAnsi" w:hAnsiTheme="minorHAnsi" w:cstheme="minorHAnsi"/>
                <w:b/>
              </w:rPr>
              <w:br/>
            </w:r>
            <w:r w:rsidR="001A04BE" w:rsidRPr="007B43E5">
              <w:rPr>
                <w:rFonts w:asciiTheme="minorHAnsi" w:hAnsiTheme="minorHAnsi" w:cstheme="minorHAnsi"/>
                <w:b/>
              </w:rPr>
              <w:t xml:space="preserve">PCA </w:t>
            </w:r>
            <w:r w:rsidRPr="007B43E5">
              <w:rPr>
                <w:rFonts w:asciiTheme="minorHAnsi" w:hAnsiTheme="minorHAnsi" w:cstheme="minorHAnsi"/>
                <w:b/>
              </w:rPr>
              <w:t>pump</w:t>
            </w:r>
          </w:p>
        </w:tc>
      </w:tr>
      <w:tr w:rsidR="00B4164E" w:rsidRPr="007B43E5" w14:paraId="00B2688C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4642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C1688" w14:textId="2A7B6758" w:rsidR="00B4164E" w:rsidRPr="007B43E5" w:rsidRDefault="000B5EA8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</w:rPr>
              <w:t>Dosing weight</w:t>
            </w:r>
            <w:r w:rsidR="00B4164E" w:rsidRPr="007B43E5">
              <w:rPr>
                <w:rFonts w:asciiTheme="minorHAnsi" w:hAnsiTheme="minorHAnsi" w:cstheme="minorHAnsi"/>
              </w:rPr>
              <w:t xml:space="preserve"> documented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96755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036D29C5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BD09F" w14:textId="77777777" w:rsidR="00B4164E" w:rsidRPr="007B43E5" w:rsidRDefault="00B4164E" w:rsidP="00EC7BCC">
            <w:pPr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45E18" w14:textId="7087A6A8" w:rsidR="00B4164E" w:rsidRPr="007B43E5" w:rsidRDefault="00B4164E" w:rsidP="00640642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A984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2561FBC6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1D99" w14:textId="77777777" w:rsidR="00B4164E" w:rsidRPr="007B43E5" w:rsidRDefault="00B4164E" w:rsidP="00EC7BCC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41E72" w14:textId="1F11667B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  <w:spacing w:val="-2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C72B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52AF0B5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2E35724C" w14:textId="499A74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B048E8E" w14:textId="4572CF06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PCA bolus dose (microg/kg, 1mg or 20 microg)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DDBD3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D7B410A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B614DC9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2EF1DF94" w14:textId="262C4A71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Lockout interval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1AF627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09BE2EA3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4981BCAA" w14:textId="3953E3D2" w:rsidR="00B4164E" w:rsidRPr="007B43E5" w:rsidRDefault="00B4164E" w:rsidP="00EC7BCC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1936791E" w14:textId="7579C141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Background infusion (microgram/hr or mg/hr or NIL)</w:t>
            </w:r>
            <w:r w:rsidR="00AD1A21" w:rsidRPr="00BE44E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9D1292C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33BAF956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600FE453" w14:textId="34529AB8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CB73E6F" w14:textId="2A005FA3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Prescriber’s signature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E312F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53E590A1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2FAF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3BE2571" w14:textId="6B61C927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Printed name legible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AF23DD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836BD" w:rsidRPr="007B43E5" w14:paraId="5366C560" w14:textId="77777777" w:rsidTr="007979B4">
        <w:trPr>
          <w:trHeight w:val="397"/>
        </w:trPr>
        <w:tc>
          <w:tcPr>
            <w:tcW w:w="39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EA520C" w14:textId="535CA842" w:rsidR="007836BD" w:rsidRPr="007B43E5" w:rsidRDefault="007836BD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A98790" w14:textId="72DCC271" w:rsidR="007836BD" w:rsidRPr="007B43E5" w:rsidRDefault="007836BD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Page 2</w:t>
            </w:r>
            <w:r w:rsidR="00A74C96">
              <w:rPr>
                <w:rFonts w:asciiTheme="minorHAnsi" w:hAnsiTheme="minorHAnsi" w:cstheme="minorHAnsi"/>
                <w:b/>
              </w:rPr>
              <w:t>:</w:t>
            </w:r>
            <w:r w:rsidRPr="007B43E5">
              <w:rPr>
                <w:rFonts w:asciiTheme="minorHAnsi" w:hAnsiTheme="minorHAnsi" w:cstheme="minorHAnsi"/>
                <w:b/>
              </w:rPr>
              <w:t xml:space="preserve"> Naloxone prescription</w:t>
            </w:r>
          </w:p>
        </w:tc>
      </w:tr>
      <w:tr w:rsidR="007979B4" w:rsidRPr="007B43E5" w14:paraId="3D506EA0" w14:textId="77777777" w:rsidTr="00B76495">
        <w:trPr>
          <w:trHeight w:val="397"/>
        </w:trPr>
        <w:tc>
          <w:tcPr>
            <w:tcW w:w="4484" w:type="dxa"/>
            <w:gridSpan w:val="2"/>
            <w:shd w:val="clear" w:color="auto" w:fill="auto"/>
            <w:vAlign w:val="center"/>
          </w:tcPr>
          <w:p w14:paraId="56B1C4A8" w14:textId="304E5057" w:rsidR="007979B4" w:rsidRPr="007B43E5" w:rsidRDefault="007979B4" w:rsidP="00F24DA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 xml:space="preserve">Mark “1” if </w:t>
            </w:r>
            <w:r w:rsidRPr="007B43E5">
              <w:rPr>
                <w:rFonts w:asciiTheme="minorHAnsi" w:hAnsiTheme="minorHAnsi" w:cstheme="minorHAnsi"/>
                <w:b/>
              </w:rPr>
              <w:t>NOT</w:t>
            </w:r>
            <w:r w:rsidRPr="007B43E5">
              <w:rPr>
                <w:rFonts w:asciiTheme="minorHAnsi" w:hAnsiTheme="minorHAnsi" w:cstheme="minorHAnsi"/>
              </w:rPr>
              <w:t xml:space="preserve"> prescribed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D252EB" w14:textId="77777777" w:rsidR="007979B4" w:rsidRPr="007B43E5" w:rsidRDefault="007979B4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6EAE8E4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C0F9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E9ED" w14:textId="4D8D7B37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D7ED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048CDF12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57907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0C14E" w14:textId="47BCB908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</w:rPr>
              <w:t>Route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4BD47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5A837FF5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65935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90B6A" w14:textId="2E134FC2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 xml:space="preserve">Dose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7AE16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1666F82F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1D0C89A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41AC7351" w14:textId="35E795E0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D0CD30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39BF3BF9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74BE16B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5137E25" w14:textId="106D8865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Max PRN dose/24 hrs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DB14BA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4164E" w:rsidRPr="007B43E5" w14:paraId="4B7762D7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786C9386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7864743C" w14:textId="403AC8C0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 xml:space="preserve">Dose </w:t>
            </w:r>
            <w:r w:rsidR="002907DB" w:rsidRPr="007B43E5">
              <w:rPr>
                <w:rFonts w:asciiTheme="minorHAnsi" w:eastAsia="Times New Roman" w:hAnsiTheme="minorHAnsi" w:cstheme="minorHAnsi"/>
              </w:rPr>
              <w:t>c</w:t>
            </w:r>
            <w:r w:rsidRPr="007B43E5">
              <w:rPr>
                <w:rFonts w:asciiTheme="minorHAnsi" w:eastAsia="Times New Roman" w:hAnsiTheme="minorHAnsi" w:cstheme="minorHAnsi"/>
              </w:rPr>
              <w:t>alculation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CC2C0A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178C01A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3E17AA26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2CE737B1" w14:textId="545E26A2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Prescriber’s signature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504A8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11724A8A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406E8C79" w14:textId="4D092B2C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6C0FCE81" w14:textId="3AFCF655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Printed name legible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720ED2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296AF220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38F7" w14:textId="7710F916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5BB6" w14:textId="158300C9" w:rsidR="00B4164E" w:rsidRPr="007B43E5" w:rsidRDefault="00B4164E" w:rsidP="00640642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Contact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B11E3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836BD" w:rsidRPr="007B43E5" w14:paraId="56A6FEA1" w14:textId="77777777" w:rsidTr="007979B4">
        <w:trPr>
          <w:trHeight w:val="397"/>
        </w:trPr>
        <w:tc>
          <w:tcPr>
            <w:tcW w:w="39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D7723F" w14:textId="495A3C82" w:rsidR="007836BD" w:rsidRPr="007B43E5" w:rsidRDefault="007836BD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82BAF3" w14:textId="4EF8F49E" w:rsidR="007836BD" w:rsidRPr="007B43E5" w:rsidRDefault="007836BD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b/>
              </w:rPr>
              <w:t>Page 2</w:t>
            </w:r>
            <w:r w:rsidR="00A74C96">
              <w:rPr>
                <w:rFonts w:asciiTheme="minorHAnsi" w:eastAsia="Times New Roman" w:hAnsiTheme="minorHAnsi" w:cstheme="minorHAnsi"/>
                <w:b/>
              </w:rPr>
              <w:t>:</w:t>
            </w:r>
            <w:r w:rsidRPr="007B43E5">
              <w:rPr>
                <w:rFonts w:asciiTheme="minorHAnsi" w:eastAsia="Times New Roman" w:hAnsiTheme="minorHAnsi" w:cstheme="minorHAnsi"/>
                <w:b/>
              </w:rPr>
              <w:t xml:space="preserve"> PCA ceased</w:t>
            </w:r>
          </w:p>
        </w:tc>
      </w:tr>
      <w:tr w:rsidR="00B4164E" w:rsidRPr="007B43E5" w14:paraId="5E647199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33B3B" w14:textId="5B9F87B5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488430FB" w14:textId="3C71BC45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PCA to be ceased section completed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57F244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7836BD" w:rsidRPr="007B43E5" w14:paraId="09D6B054" w14:textId="77777777" w:rsidTr="007979B4">
        <w:trPr>
          <w:trHeight w:val="397"/>
        </w:trPr>
        <w:tc>
          <w:tcPr>
            <w:tcW w:w="39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66EEDF" w14:textId="7250836C" w:rsidR="007836BD" w:rsidRPr="007B43E5" w:rsidRDefault="007836BD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56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11512" w14:textId="3F36DB5B" w:rsidR="007836BD" w:rsidRPr="007B43E5" w:rsidRDefault="007836BD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b/>
              </w:rPr>
              <w:t>Page 3</w:t>
            </w:r>
            <w:r w:rsidR="00A74C96">
              <w:rPr>
                <w:rFonts w:asciiTheme="minorHAnsi" w:eastAsia="Times New Roman" w:hAnsiTheme="minorHAnsi" w:cstheme="minorHAnsi"/>
                <w:b/>
              </w:rPr>
              <w:t>:</w:t>
            </w:r>
            <w:r w:rsidRPr="007B43E5">
              <w:rPr>
                <w:rFonts w:asciiTheme="minorHAnsi" w:eastAsia="Times New Roman" w:hAnsiTheme="minorHAnsi" w:cstheme="minorHAnsi"/>
                <w:b/>
              </w:rPr>
              <w:t xml:space="preserve"> PCA administration</w:t>
            </w:r>
          </w:p>
        </w:tc>
      </w:tr>
      <w:tr w:rsidR="00B4164E" w:rsidRPr="007B43E5" w14:paraId="403DC4EF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C373281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C9923E1" w14:textId="243982FF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Patient identification present and correct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A023E3C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155A38C4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1CB8C963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78129628" w14:textId="4D63411C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176966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77B0A2BB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A089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2DB57AF1" w14:textId="73C5AC28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spacing w:val="-2"/>
              </w:rPr>
              <w:t>Time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3A3ADB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6F7AC5" w:rsidRPr="007B43E5" w14:paraId="43CDFF56" w14:textId="77777777" w:rsidTr="00584F3A">
        <w:trPr>
          <w:trHeight w:val="397"/>
        </w:trPr>
        <w:tc>
          <w:tcPr>
            <w:tcW w:w="39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111595" w14:textId="77777777" w:rsidR="006F7AC5" w:rsidRPr="007B43E5" w:rsidRDefault="006F7AC5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05FD2A" w14:textId="650E4199" w:rsidR="006F7AC5" w:rsidRPr="007B43E5" w:rsidRDefault="006F7AC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b/>
              </w:rPr>
              <w:t>Page 3. PCA discard</w:t>
            </w:r>
          </w:p>
        </w:tc>
      </w:tr>
      <w:tr w:rsidR="002700E1" w:rsidRPr="007B43E5" w14:paraId="7114246A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603B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87D970A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185224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2700E1" w:rsidRPr="007B43E5" w14:paraId="0B014DDE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E195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DA56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3DA7A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2700E1" w:rsidRPr="007B43E5" w14:paraId="6A1FD82C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5056E" w14:textId="77777777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2740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Volume discarded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975E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B4164E" w:rsidRPr="007B43E5" w14:paraId="2E5FFE3B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F10A" w14:textId="646C46A4" w:rsidR="00B4164E" w:rsidRPr="007B43E5" w:rsidRDefault="00B4164E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506D2" w14:textId="28DEEC5A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Signatures x 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38346" w14:textId="77777777" w:rsidR="00B4164E" w:rsidRPr="007B43E5" w:rsidRDefault="00B4164E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6F7AC5" w:rsidRPr="007B43E5" w14:paraId="0D908624" w14:textId="77777777" w:rsidTr="00EA6E38">
        <w:trPr>
          <w:trHeight w:val="397"/>
        </w:trPr>
        <w:tc>
          <w:tcPr>
            <w:tcW w:w="39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3A8E331" w14:textId="77777777" w:rsidR="006F7AC5" w:rsidRPr="007B43E5" w:rsidRDefault="006F7AC5" w:rsidP="00EC7BCC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45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20ACC2" w14:textId="67F773BC" w:rsidR="006F7AC5" w:rsidRPr="007B43E5" w:rsidRDefault="006F7AC5" w:rsidP="00640642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  <w:spacing w:val="-4"/>
              </w:rPr>
              <w:t>Page 3</w:t>
            </w:r>
            <w:r w:rsidR="00A74C96">
              <w:rPr>
                <w:rFonts w:asciiTheme="minorHAnsi" w:hAnsiTheme="minorHAnsi" w:cstheme="minorHAnsi"/>
                <w:b/>
                <w:spacing w:val="-4"/>
              </w:rPr>
              <w:t>:</w:t>
            </w:r>
            <w:r w:rsidRPr="007B43E5">
              <w:rPr>
                <w:rFonts w:asciiTheme="minorHAnsi" w:hAnsiTheme="minorHAnsi" w:cstheme="minorHAnsi"/>
                <w:b/>
                <w:spacing w:val="-4"/>
              </w:rPr>
              <w:t xml:space="preserve"> Naloxone administration</w:t>
            </w:r>
          </w:p>
        </w:tc>
      </w:tr>
      <w:tr w:rsidR="00584F3A" w:rsidRPr="007B43E5" w14:paraId="692D34F6" w14:textId="77777777" w:rsidTr="009420E0">
        <w:trPr>
          <w:trHeight w:val="397"/>
        </w:trPr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BDED" w14:textId="77777777" w:rsidR="00584F3A" w:rsidRPr="007B43E5" w:rsidRDefault="00584F3A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 xml:space="preserve">Mark “1” if </w:t>
            </w:r>
            <w:r w:rsidRPr="007B43E5">
              <w:rPr>
                <w:rFonts w:asciiTheme="minorHAnsi" w:hAnsiTheme="minorHAnsi" w:cstheme="minorHAnsi"/>
                <w:b/>
              </w:rPr>
              <w:t xml:space="preserve">NOT </w:t>
            </w:r>
            <w:r w:rsidRPr="007B43E5">
              <w:rPr>
                <w:rFonts w:asciiTheme="minorHAnsi" w:hAnsiTheme="minorHAnsi" w:cstheme="minorHAnsi"/>
              </w:rPr>
              <w:t>administered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CA7C6" w14:textId="77E400CD" w:rsidR="00584F3A" w:rsidRPr="007B43E5" w:rsidRDefault="00584F3A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13277F32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C000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3726E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9A2CD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586ECCDE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76A2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E422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Time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FCC56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58E1DAB2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64162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132F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/>
                <w:spacing w:val="-4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Route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CFF5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13177154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FBFB2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F220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Dose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A5CCF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2D701DD3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36E5F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DF798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Signatures x 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6E31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4F807B0C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70DB17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56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98CEE" w14:textId="3135450C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b/>
              </w:rPr>
              <w:t>Pages 4-8</w:t>
            </w:r>
            <w:r>
              <w:rPr>
                <w:rFonts w:asciiTheme="minorHAnsi" w:eastAsia="Times New Roman" w:hAnsiTheme="minorHAnsi" w:cstheme="minorHAnsi"/>
                <w:b/>
              </w:rPr>
              <w:t>:</w:t>
            </w:r>
            <w:r w:rsidRPr="007B43E5">
              <w:rPr>
                <w:rFonts w:asciiTheme="minorHAnsi" w:eastAsia="Times New Roman" w:hAnsiTheme="minorHAnsi" w:cstheme="minorHAnsi"/>
                <w:b/>
              </w:rPr>
              <w:t xml:space="preserve"> Observation pages</w:t>
            </w:r>
          </w:p>
        </w:tc>
      </w:tr>
      <w:tr w:rsidR="001441D4" w:rsidRPr="007B43E5" w14:paraId="43CE1D7E" w14:textId="77777777" w:rsidTr="00EA6E38">
        <w:trPr>
          <w:trHeight w:val="625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4FF2" w14:textId="3DEB2E2C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6D7A" w14:textId="02572E0C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Patient identification on all completed pages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DAD4D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258BFC46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554E3F4B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5DEF5E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PCA/NCA observations recorded hourly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8BF6E8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22AF4BBF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C2AE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E37FF" w14:textId="5B205FD4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Pain scale used identified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009D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441D4" w:rsidRPr="007B43E5" w14:paraId="404F4784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9A78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99C5795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Pain scores “R” rest, “M” movement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D8C6CC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2F9E8E50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70C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DD290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7B43E5">
              <w:rPr>
                <w:rFonts w:asciiTheme="minorHAnsi" w:hAnsiTheme="minorHAnsi" w:cstheme="minorHAnsi"/>
              </w:rPr>
              <w:t>Sedation scores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C377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13EC4A4E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61353D8E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287695F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>Total primary PCA dose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E233DC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3E9CDCAE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6AEB3B78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D556014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hAnsiTheme="minorHAnsi" w:cstheme="minorHAnsi"/>
              </w:rPr>
              <w:t xml:space="preserve">Background infusion rate </w:t>
            </w:r>
            <w:r w:rsidRPr="007B43E5">
              <w:rPr>
                <w:rFonts w:asciiTheme="minorHAnsi" w:hAnsiTheme="minorHAnsi" w:cstheme="minorHAnsi"/>
                <w:i/>
              </w:rPr>
              <w:t>(if used)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3D847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7B54E014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AE497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457A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spacing w:val="-2"/>
              </w:rPr>
              <w:t>Total demands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443E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055C2602" w14:textId="77777777" w:rsidTr="00EA6E38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2254C4A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6BEC7172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spacing w:val="-2"/>
              </w:rPr>
              <w:t>Successful demands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C915F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6861FBE3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D193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CCBD" w14:textId="77777777" w:rsidR="001441D4" w:rsidRPr="007B43E5" w:rsidRDefault="001441D4" w:rsidP="001441D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PCA program checked (initial)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974C9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171837F4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2E80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A1B8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  <w:spacing w:val="-6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Nausea or vomiting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DD2AD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441D4" w:rsidRPr="007B43E5" w14:paraId="2C35E3F1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73DEC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F35A3" w14:textId="77777777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  <w:spacing w:val="-6"/>
              </w:rPr>
              <w:t>Pruritus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9A32E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441D4" w:rsidRPr="007B43E5" w14:paraId="08A7CE1A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724A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3D47" w14:textId="4841D9EA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Nurse initial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FB4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441D4" w:rsidRPr="007B43E5" w14:paraId="56E7379C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6987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46CF2EB8" w14:textId="1663DE01" w:rsidR="001441D4" w:rsidRPr="007B43E5" w:rsidRDefault="001441D4" w:rsidP="001441D4">
            <w:pPr>
              <w:tabs>
                <w:tab w:val="left" w:pos="990"/>
              </w:tabs>
              <w:spacing w:after="0" w:line="259" w:lineRule="auto"/>
              <w:rPr>
                <w:rFonts w:asciiTheme="minorHAnsi" w:eastAsia="Times New Roman" w:hAnsiTheme="minorHAnsi" w:cstheme="minorHAnsi"/>
                <w:b/>
              </w:rPr>
            </w:pPr>
            <w:r w:rsidRPr="007B43E5">
              <w:rPr>
                <w:rFonts w:asciiTheme="minorHAnsi" w:eastAsia="Times New Roman" w:hAnsiTheme="minorHAnsi" w:cstheme="minorHAnsi"/>
              </w:rPr>
              <w:t>Program changes: two initials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40180C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2FCD9253" w14:textId="77777777" w:rsidTr="00EA6E38">
        <w:trPr>
          <w:trHeight w:val="397"/>
        </w:trPr>
        <w:tc>
          <w:tcPr>
            <w:tcW w:w="39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4D3ECC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jc w:val="center"/>
              <w:rPr>
                <w:rFonts w:asciiTheme="minorHAnsi" w:hAnsiTheme="minorHAnsi" w:cstheme="minorHAnsi"/>
              </w:rPr>
            </w:pPr>
            <w:r w:rsidRPr="007B43E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56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F2439" w14:textId="39FDCA1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/>
              </w:rPr>
            </w:pPr>
            <w:r w:rsidRPr="007B43E5">
              <w:rPr>
                <w:rFonts w:asciiTheme="minorHAnsi" w:eastAsia="Times New Roman" w:hAnsiTheme="minorHAnsi"/>
                <w:b/>
                <w:bCs/>
              </w:rPr>
              <w:t>Pages 4-8. Blue, Yellow and Red Zones</w:t>
            </w:r>
          </w:p>
        </w:tc>
      </w:tr>
      <w:tr w:rsidR="00584F3A" w:rsidRPr="007B43E5" w14:paraId="14C20FCB" w14:textId="77777777" w:rsidTr="009A1026">
        <w:trPr>
          <w:trHeight w:val="624"/>
        </w:trPr>
        <w:tc>
          <w:tcPr>
            <w:tcW w:w="4484" w:type="dxa"/>
            <w:gridSpan w:val="2"/>
            <w:shd w:val="clear" w:color="auto" w:fill="auto"/>
            <w:vAlign w:val="center"/>
          </w:tcPr>
          <w:p w14:paraId="067C78BD" w14:textId="60B45CBF" w:rsidR="00584F3A" w:rsidRPr="007B43E5" w:rsidRDefault="00584F3A" w:rsidP="001C24E6">
            <w:pPr>
              <w:spacing w:after="0" w:line="259" w:lineRule="auto"/>
              <w:jc w:val="center"/>
              <w:rPr>
                <w:rFonts w:asciiTheme="minorHAnsi" w:eastAsia="Times New Roman" w:hAnsiTheme="minorHAnsi"/>
              </w:rPr>
            </w:pPr>
            <w:r w:rsidRPr="007B43E5">
              <w:rPr>
                <w:rFonts w:asciiTheme="minorHAnsi" w:hAnsiTheme="minorHAnsi"/>
                <w:spacing w:val="-6"/>
              </w:rPr>
              <w:t xml:space="preserve">Mark “1” if </w:t>
            </w:r>
            <w:r w:rsidRPr="007B43E5">
              <w:rPr>
                <w:rFonts w:asciiTheme="minorHAnsi" w:hAnsiTheme="minorHAnsi"/>
                <w:b/>
                <w:bCs/>
                <w:spacing w:val="-6"/>
              </w:rPr>
              <w:t xml:space="preserve">NO </w:t>
            </w:r>
            <w:r w:rsidRPr="007B43E5">
              <w:rPr>
                <w:rFonts w:asciiTheme="minorHAnsi" w:eastAsia="Times New Roman" w:hAnsiTheme="minorHAnsi"/>
              </w:rPr>
              <w:t>observations in Blue, Yellow or Red Zone</w:t>
            </w:r>
            <w:r w:rsidRPr="007B43E5">
              <w:rPr>
                <w:rFonts w:asciiTheme="minorHAnsi" w:hAnsiTheme="minorHAnsi"/>
                <w:spacing w:val="-6"/>
              </w:rPr>
              <w:t>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30A1F4" w14:textId="77777777" w:rsidR="00584F3A" w:rsidRPr="007B43E5" w:rsidRDefault="00584F3A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03F7B2B5" w14:textId="77777777" w:rsidTr="00EA6E38">
        <w:trPr>
          <w:trHeight w:val="624"/>
        </w:trPr>
        <w:tc>
          <w:tcPr>
            <w:tcW w:w="391" w:type="dxa"/>
            <w:shd w:val="clear" w:color="auto" w:fill="auto"/>
            <w:vAlign w:val="center"/>
          </w:tcPr>
          <w:p w14:paraId="18C80390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4C3D6D06" w14:textId="6B7E2B02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/>
              </w:rPr>
            </w:pPr>
            <w:r w:rsidRPr="007B43E5">
              <w:rPr>
                <w:rFonts w:asciiTheme="minorHAnsi" w:eastAsia="Times New Roman" w:hAnsiTheme="minorHAnsi"/>
                <w:b/>
                <w:bCs/>
              </w:rPr>
              <w:t>Pain score in Yellow Zone</w:t>
            </w:r>
            <w:r w:rsidRPr="007B43E5">
              <w:br/>
            </w:r>
            <w:r w:rsidRPr="007B43E5">
              <w:rPr>
                <w:rFonts w:asciiTheme="minorHAnsi" w:eastAsia="Times New Roman" w:hAnsiTheme="minorHAnsi"/>
              </w:rPr>
              <w:t>Appropriate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8C647B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7CCD9A9C" w14:textId="77777777" w:rsidTr="00EA6E38">
        <w:trPr>
          <w:trHeight w:val="624"/>
        </w:trPr>
        <w:tc>
          <w:tcPr>
            <w:tcW w:w="391" w:type="dxa"/>
            <w:shd w:val="clear" w:color="auto" w:fill="auto"/>
            <w:vAlign w:val="center"/>
          </w:tcPr>
          <w:p w14:paraId="25F78C40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24CC3F9B" w14:textId="384ACE82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/>
              </w:rPr>
            </w:pPr>
            <w:r w:rsidRPr="007B43E5">
              <w:rPr>
                <w:rFonts w:asciiTheme="minorHAnsi" w:eastAsia="Times New Roman" w:hAnsiTheme="minorHAnsi"/>
                <w:b/>
                <w:bCs/>
              </w:rPr>
              <w:t>Sedation score in Blue Zone</w:t>
            </w:r>
            <w:r w:rsidRPr="007B43E5">
              <w:rPr>
                <w:rFonts w:asciiTheme="minorHAnsi" w:eastAsia="Times New Roman" w:hAnsiTheme="minorHAnsi"/>
              </w:rPr>
              <w:t xml:space="preserve"> </w:t>
            </w:r>
            <w:r w:rsidRPr="007B43E5">
              <w:br/>
            </w:r>
            <w:r w:rsidRPr="007B43E5">
              <w:rPr>
                <w:rFonts w:asciiTheme="minorHAnsi" w:eastAsia="Times New Roman" w:hAnsiTheme="minorHAnsi"/>
              </w:rPr>
              <w:t>Appropriate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B0D44E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1EE1ED48" w14:textId="77777777" w:rsidTr="00EA6E38">
        <w:trPr>
          <w:trHeight w:val="624"/>
        </w:trPr>
        <w:tc>
          <w:tcPr>
            <w:tcW w:w="391" w:type="dxa"/>
            <w:shd w:val="clear" w:color="auto" w:fill="auto"/>
            <w:vAlign w:val="center"/>
          </w:tcPr>
          <w:p w14:paraId="292A3C79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45EC852" w14:textId="3A562F5C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/>
              </w:rPr>
            </w:pPr>
            <w:r w:rsidRPr="007B43E5">
              <w:rPr>
                <w:rFonts w:asciiTheme="minorHAnsi" w:eastAsia="Times New Roman" w:hAnsiTheme="minorHAnsi"/>
                <w:b/>
                <w:bCs/>
              </w:rPr>
              <w:t>Sedation score in Yellow Zone</w:t>
            </w:r>
            <w:r w:rsidRPr="007B43E5">
              <w:br/>
            </w:r>
            <w:r w:rsidRPr="007B43E5">
              <w:rPr>
                <w:rFonts w:asciiTheme="minorHAnsi" w:eastAsia="Times New Roman" w:hAnsiTheme="minorHAnsi"/>
              </w:rPr>
              <w:t>Appropriate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337CDE0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1441D4" w:rsidRPr="007B43E5" w14:paraId="63D38562" w14:textId="77777777" w:rsidTr="00EA6E38">
        <w:trPr>
          <w:trHeight w:val="624"/>
        </w:trPr>
        <w:tc>
          <w:tcPr>
            <w:tcW w:w="391" w:type="dxa"/>
            <w:shd w:val="clear" w:color="auto" w:fill="auto"/>
            <w:vAlign w:val="center"/>
          </w:tcPr>
          <w:p w14:paraId="7C1F4071" w14:textId="77777777" w:rsidR="001441D4" w:rsidRPr="007B43E5" w:rsidRDefault="001441D4" w:rsidP="001441D4">
            <w:pPr>
              <w:spacing w:after="0" w:line="259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55F8322D" w14:textId="7E1BEB2D" w:rsidR="001441D4" w:rsidRPr="007B43E5" w:rsidRDefault="001441D4" w:rsidP="001441D4">
            <w:pPr>
              <w:spacing w:after="0" w:line="259" w:lineRule="auto"/>
              <w:rPr>
                <w:rFonts w:asciiTheme="minorHAnsi" w:eastAsia="Times New Roman" w:hAnsiTheme="minorHAnsi"/>
                <w:b/>
                <w:bCs/>
              </w:rPr>
            </w:pPr>
            <w:r w:rsidRPr="007B43E5">
              <w:rPr>
                <w:rFonts w:asciiTheme="minorHAnsi" w:eastAsia="Times New Roman" w:hAnsiTheme="minorHAnsi"/>
                <w:b/>
                <w:bCs/>
              </w:rPr>
              <w:t>Sedation score in Red Zone</w:t>
            </w:r>
            <w:r w:rsidRPr="007B43E5">
              <w:br/>
            </w:r>
            <w:r w:rsidRPr="007B43E5">
              <w:rPr>
                <w:rFonts w:asciiTheme="minorHAnsi" w:eastAsia="Times New Roman" w:hAnsiTheme="minorHAnsi"/>
              </w:rPr>
              <w:t>Appropriate action has been taken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A9BD65" w14:textId="77777777" w:rsidR="001441D4" w:rsidRPr="007B43E5" w:rsidRDefault="001441D4" w:rsidP="001441D4">
            <w:pPr>
              <w:tabs>
                <w:tab w:val="left" w:pos="2290"/>
              </w:tabs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1B58819E" w14:textId="77777777" w:rsidR="00EC7BCC" w:rsidRDefault="00EC7BCC" w:rsidP="009A0362">
      <w:pPr>
        <w:spacing w:after="0"/>
        <w:rPr>
          <w:noProof/>
        </w:rPr>
        <w:sectPr w:rsidR="00EC7BCC" w:rsidSect="009006F9">
          <w:headerReference w:type="default" r:id="rId15"/>
          <w:type w:val="continuous"/>
          <w:pgSz w:w="11906" w:h="16838" w:code="9"/>
          <w:pgMar w:top="1843" w:right="851" w:bottom="993" w:left="851" w:header="567" w:footer="545" w:gutter="0"/>
          <w:pgNumType w:start="1"/>
          <w:cols w:num="2" w:space="284"/>
          <w:docGrid w:linePitch="360"/>
        </w:sectPr>
      </w:pPr>
    </w:p>
    <w:p w14:paraId="358EE2E1" w14:textId="28B53D0D" w:rsidR="00A95FBE" w:rsidRDefault="00A95FBE" w:rsidP="009A0362">
      <w:pPr>
        <w:spacing w:after="0"/>
        <w:rPr>
          <w:noProof/>
        </w:rPr>
      </w:pPr>
    </w:p>
    <w:p w14:paraId="4468D2A9" w14:textId="6F0B92D8" w:rsidR="00B4164E" w:rsidRPr="0002792F" w:rsidRDefault="00AD1A21" w:rsidP="009A0362">
      <w:pPr>
        <w:spacing w:after="0"/>
        <w:rPr>
          <w:noProof/>
        </w:rPr>
      </w:pPr>
      <w:r w:rsidRPr="00BE44EE">
        <w:rPr>
          <w:noProof/>
          <w:sz w:val="16"/>
          <w:szCs w:val="16"/>
        </w:rPr>
        <mc:AlternateContent>
          <mc:Choice Requires="wps">
            <w:drawing>
              <wp:anchor distT="47625" distB="152400" distL="114300" distR="114300" simplePos="0" relativeHeight="251659264" behindDoc="0" locked="0" layoutInCell="1" allowOverlap="0" wp14:anchorId="2A0D5651" wp14:editId="3878C8B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362700" cy="38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C9F5" w14:textId="1DD6C9AD" w:rsidR="00AD1A21" w:rsidRDefault="00AD1A21" w:rsidP="00AD1A21">
                            <w:pPr>
                              <w:pStyle w:val="BodyText"/>
                              <w:spacing w:after="300"/>
                              <w:ind w:left="135"/>
                            </w:pP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Published </w:t>
                            </w:r>
                            <w:r w:rsidR="00224526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Mar</w:t>
                            </w: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 202</w:t>
                            </w:r>
                            <w:r w:rsidR="00224526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. Next review: 2028. </w:t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ACI/D24/15</w:t>
                            </w:r>
                            <w:r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7 </w:t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(ACI) 23009</w:t>
                            </w:r>
                            <w:r w:rsidR="00A30B8A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 xml:space="preserve"> [ACI_9017]</w:t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BE44EE">
                              <w:rPr>
                                <w:rFonts w:eastAsia="Public Sans Light" w:cs="Arial"/>
                                <w:color w:val="414042"/>
                                <w:sz w:val="20"/>
                                <w:szCs w:val="20"/>
                                <w:lang w:eastAsia="en-US"/>
                              </w:rPr>
                              <w:t>© State of NSW (Agency for Clinical Innovation) CC-ND-BY</w:t>
                            </w:r>
                            <w:r w:rsidRPr="00BE44EE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44EE">
                              <w:rPr>
                                <w:sz w:val="20"/>
                                <w:szCs w:val="20"/>
                              </w:rPr>
                              <w:instrText xml:space="preserve"> TOC \o "1-1" \h \z \t "Heading 2,2,Heading 3,3,Heading 4,4" </w:instrText>
                            </w:r>
                            <w:r w:rsidR="00000000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E44EE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D5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pt;height:30.15pt;z-index:251659264;visibility:visible;mso-wrap-style:square;mso-width-percent:0;mso-height-percent:200;mso-wrap-distance-left:9pt;mso-wrap-distance-top:3.75pt;mso-wrap-distance-right:9pt;mso-wrap-distance-bottom:12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" o:allowoverlap="f" stroked="f">
                <v:textbox style="mso-fit-shape-to-text:t" inset="0,0,0,0">
                  <w:txbxContent>
                    <w:p w14:paraId="5AF7C9F5" w14:textId="1DD6C9AD" w:rsidR="00AD1A21" w:rsidRDefault="00AD1A21" w:rsidP="00AD1A21">
                      <w:pPr>
                        <w:pStyle w:val="BodyText"/>
                        <w:spacing w:after="300"/>
                        <w:ind w:left="135"/>
                      </w:pP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Published </w:t>
                      </w:r>
                      <w:r w:rsidR="00224526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Mar</w:t>
                      </w: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 202</w:t>
                      </w:r>
                      <w:r w:rsidR="00224526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4</w:t>
                      </w: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. Next review: 2028. </w:t>
                      </w:r>
                      <w:r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ACI/D24/15</w:t>
                      </w:r>
                      <w:r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7 </w:t>
                      </w:r>
                      <w:r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(ACI) 23009</w:t>
                      </w:r>
                      <w:r w:rsidR="00A30B8A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4</w:t>
                      </w:r>
                      <w:r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 xml:space="preserve"> [ACI_9017]</w:t>
                      </w:r>
                      <w:r w:rsidRPr="00BE44EE">
                        <w:rPr>
                          <w:rFonts w:eastAsia="Public Sans Light" w:cs="Arial"/>
                          <w:color w:val="414042"/>
                          <w:spacing w:val="-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E44EE">
                        <w:rPr>
                          <w:rFonts w:eastAsia="Public Sans Light" w:cs="Arial"/>
                          <w:color w:val="414042"/>
                          <w:spacing w:val="-2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BE44EE">
                        <w:rPr>
                          <w:rFonts w:eastAsia="Public Sans Light" w:cs="Arial"/>
                          <w:color w:val="414042"/>
                          <w:sz w:val="20"/>
                          <w:szCs w:val="20"/>
                          <w:lang w:eastAsia="en-US"/>
                        </w:rPr>
                        <w:t>© State of NSW (Agency for Clinical Innovation) CC-ND-BY</w:t>
                      </w:r>
                      <w:r w:rsidRPr="00BE44EE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BE44EE">
                        <w:rPr>
                          <w:sz w:val="20"/>
                          <w:szCs w:val="20"/>
                        </w:rPr>
                        <w:instrText xml:space="preserve"> TOC \o "1-1" \h \z \t "Heading 2,2,Heading 3,3,Heading 4,4" </w:instrText>
                      </w:r>
                      <w:r w:rsidR="00000000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BE44EE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164E" w:rsidRPr="0002792F" w:rsidSect="009006F9">
      <w:type w:val="continuous"/>
      <w:pgSz w:w="11906" w:h="16838" w:code="9"/>
      <w:pgMar w:top="1843" w:right="851" w:bottom="993" w:left="851" w:header="567" w:footer="545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AFA3" w14:textId="77777777" w:rsidR="009006F9" w:rsidRDefault="009006F9" w:rsidP="00AD24EB">
      <w:pPr>
        <w:spacing w:line="240" w:lineRule="auto"/>
      </w:pPr>
      <w:r>
        <w:separator/>
      </w:r>
    </w:p>
  </w:endnote>
  <w:endnote w:type="continuationSeparator" w:id="0">
    <w:p w14:paraId="24D58A8B" w14:textId="77777777" w:rsidR="009006F9" w:rsidRDefault="009006F9" w:rsidP="00AD24EB">
      <w:pPr>
        <w:spacing w:line="240" w:lineRule="auto"/>
      </w:pPr>
      <w:r>
        <w:continuationSeparator/>
      </w:r>
    </w:p>
  </w:endnote>
  <w:endnote w:type="continuationNotice" w:id="1">
    <w:p w14:paraId="790C8617" w14:textId="77777777" w:rsidR="009006F9" w:rsidRDefault="00900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44C" w14:textId="29A63EB8" w:rsidR="009F366F" w:rsidRPr="00D71327" w:rsidRDefault="00D71327" w:rsidP="00D71327">
    <w:pPr>
      <w:pStyle w:val="Footer2"/>
      <w:pBdr>
        <w:top w:val="single" w:sz="6" w:space="7" w:color="0082AA" w:themeColor="accent2"/>
      </w:pBdr>
      <w:tabs>
        <w:tab w:val="clear" w:pos="9498"/>
        <w:tab w:val="right" w:pos="10204"/>
      </w:tabs>
    </w:pPr>
    <w:r w:rsidRPr="00F54287">
      <w:rPr>
        <w:rFonts w:cs="Arial"/>
        <w:color w:val="006892"/>
        <w:sz w:val="16"/>
        <w:szCs w:val="16"/>
      </w:rPr>
      <w:t xml:space="preserve">NSW Agency for </w:t>
    </w:r>
    <w:r w:rsidRPr="00C31C61">
      <w:rPr>
        <w:rFonts w:cs="Arial"/>
        <w:color w:val="006892"/>
        <w:sz w:val="16"/>
        <w:szCs w:val="16"/>
      </w:rPr>
      <w:t>Clinical</w:t>
    </w:r>
    <w:r w:rsidRPr="00F54287">
      <w:rPr>
        <w:rFonts w:cs="Arial"/>
        <w:color w:val="006892"/>
        <w:sz w:val="16"/>
        <w:szCs w:val="16"/>
      </w:rPr>
      <w:t xml:space="preserve"> </w:t>
    </w:r>
    <w:proofErr w:type="gramStart"/>
    <w:r w:rsidRPr="00F54287">
      <w:rPr>
        <w:rFonts w:cs="Arial"/>
        <w:color w:val="006892"/>
        <w:sz w:val="16"/>
        <w:szCs w:val="16"/>
      </w:rPr>
      <w:t>Innovation  |</w:t>
    </w:r>
    <w:proofErr w:type="gramEnd"/>
    <w:r w:rsidRPr="00F54287">
      <w:rPr>
        <w:rFonts w:cs="Arial"/>
        <w:color w:val="006892"/>
        <w:sz w:val="16"/>
        <w:szCs w:val="16"/>
      </w:rPr>
      <w:t xml:space="preserve"> </w:t>
    </w:r>
    <w:r w:rsidRPr="00F54287">
      <w:rPr>
        <w:rFonts w:cs="Arial"/>
        <w:color w:val="CED8DA" w:themeColor="accent4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734000266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Pr="00F54287">
          <w:rPr>
            <w:rFonts w:cs="Arial"/>
            <w:color w:val="006892"/>
            <w:sz w:val="16"/>
            <w:szCs w:val="16"/>
          </w:rPr>
          <w:t>aci.health.nsw.gov.au</w:t>
        </w:r>
        <w:r>
          <w:rPr>
            <w:rFonts w:cs="Arial"/>
            <w:sz w:val="16"/>
            <w:szCs w:val="16"/>
          </w:rPr>
          <w:t xml:space="preserve">                                             </w:t>
        </w:r>
        <w:r>
          <w:rPr>
            <w:rFonts w:cs="Arial"/>
            <w:sz w:val="16"/>
            <w:szCs w:val="16"/>
          </w:rPr>
          <w:tab/>
          <w:t xml:space="preserve">   </w:t>
        </w:r>
        <w:r w:rsidRPr="00FF57B9">
          <w:rPr>
            <w:rFonts w:cs="Arial"/>
            <w:b w:val="0"/>
            <w:sz w:val="16"/>
            <w:szCs w:val="16"/>
          </w:rPr>
          <w:fldChar w:fldCharType="begin"/>
        </w:r>
        <w:r w:rsidRPr="00FF57B9">
          <w:rPr>
            <w:rFonts w:cs="Arial"/>
            <w:sz w:val="16"/>
            <w:szCs w:val="16"/>
          </w:rPr>
          <w:instrText xml:space="preserve"> PAGE   \* MERGEFORMAT </w:instrText>
        </w:r>
        <w:r w:rsidRPr="00FF57B9">
          <w:rPr>
            <w:rFonts w:cs="Arial"/>
            <w:b w:val="0"/>
            <w:sz w:val="16"/>
            <w:szCs w:val="16"/>
          </w:rPr>
          <w:fldChar w:fldCharType="separate"/>
        </w:r>
        <w:r>
          <w:rPr>
            <w:rFonts w:cs="Arial"/>
            <w:b w:val="0"/>
            <w:sz w:val="16"/>
            <w:szCs w:val="16"/>
          </w:rPr>
          <w:t>1</w:t>
        </w:r>
        <w:r w:rsidRPr="00FF57B9">
          <w:rPr>
            <w:rFonts w:cs="Arial"/>
            <w:b w:val="0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A6B" w14:textId="02478197" w:rsidR="009F366F" w:rsidRPr="00D71327" w:rsidRDefault="00D71327" w:rsidP="00D71327">
    <w:pPr>
      <w:pStyle w:val="Footer2"/>
      <w:pBdr>
        <w:top w:val="single" w:sz="6" w:space="7" w:color="0082AA" w:themeColor="accent2"/>
      </w:pBdr>
      <w:tabs>
        <w:tab w:val="clear" w:pos="9498"/>
        <w:tab w:val="right" w:pos="10204"/>
      </w:tabs>
    </w:pPr>
    <w:r w:rsidRPr="00F54287">
      <w:rPr>
        <w:rFonts w:cs="Arial"/>
        <w:color w:val="006892"/>
        <w:sz w:val="16"/>
        <w:szCs w:val="16"/>
      </w:rPr>
      <w:t xml:space="preserve">NSW Agency for </w:t>
    </w:r>
    <w:r w:rsidRPr="00C31C61">
      <w:rPr>
        <w:rFonts w:cs="Arial"/>
        <w:color w:val="006892"/>
        <w:sz w:val="16"/>
        <w:szCs w:val="16"/>
      </w:rPr>
      <w:t>Clinical</w:t>
    </w:r>
    <w:r w:rsidRPr="00F54287">
      <w:rPr>
        <w:rFonts w:cs="Arial"/>
        <w:color w:val="006892"/>
        <w:sz w:val="16"/>
        <w:szCs w:val="16"/>
      </w:rPr>
      <w:t xml:space="preserve"> </w:t>
    </w:r>
    <w:proofErr w:type="gramStart"/>
    <w:r w:rsidRPr="00F54287">
      <w:rPr>
        <w:rFonts w:cs="Arial"/>
        <w:color w:val="006892"/>
        <w:sz w:val="16"/>
        <w:szCs w:val="16"/>
      </w:rPr>
      <w:t>Innovation  |</w:t>
    </w:r>
    <w:proofErr w:type="gramEnd"/>
    <w:r w:rsidRPr="00F54287">
      <w:rPr>
        <w:rFonts w:cs="Arial"/>
        <w:color w:val="006892"/>
        <w:sz w:val="16"/>
        <w:szCs w:val="16"/>
      </w:rPr>
      <w:t xml:space="preserve"> </w:t>
    </w:r>
    <w:r w:rsidRPr="00F54287">
      <w:rPr>
        <w:rFonts w:cs="Arial"/>
        <w:color w:val="CED8DA" w:themeColor="accent4"/>
        <w:sz w:val="16"/>
        <w:szCs w:val="16"/>
      </w:rPr>
      <w:t xml:space="preserve"> </w:t>
    </w:r>
    <w:sdt>
      <w:sdtPr>
        <w:rPr>
          <w:rFonts w:cs="Arial"/>
          <w:b w:val="0"/>
          <w:sz w:val="16"/>
          <w:szCs w:val="16"/>
        </w:rPr>
        <w:id w:val="-2138401724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 w:themeShade="BF"/>
        </w:rPr>
      </w:sdtEndPr>
      <w:sdtContent>
        <w:r w:rsidRPr="00F54287">
          <w:rPr>
            <w:rFonts w:cs="Arial"/>
            <w:color w:val="006892"/>
            <w:sz w:val="16"/>
            <w:szCs w:val="16"/>
          </w:rPr>
          <w:t>aci.health.nsw.gov.au</w:t>
        </w:r>
        <w:r>
          <w:rPr>
            <w:rFonts w:cs="Arial"/>
            <w:sz w:val="16"/>
            <w:szCs w:val="16"/>
          </w:rPr>
          <w:t xml:space="preserve">                                             </w:t>
        </w:r>
        <w:r>
          <w:rPr>
            <w:rFonts w:cs="Arial"/>
            <w:sz w:val="16"/>
            <w:szCs w:val="16"/>
          </w:rPr>
          <w:tab/>
          <w:t xml:space="preserve">   </w:t>
        </w:r>
        <w:r w:rsidRPr="00FF57B9">
          <w:rPr>
            <w:rFonts w:cs="Arial"/>
            <w:b w:val="0"/>
            <w:sz w:val="16"/>
            <w:szCs w:val="16"/>
          </w:rPr>
          <w:fldChar w:fldCharType="begin"/>
        </w:r>
        <w:r w:rsidRPr="00FF57B9">
          <w:rPr>
            <w:rFonts w:cs="Arial"/>
            <w:sz w:val="16"/>
            <w:szCs w:val="16"/>
          </w:rPr>
          <w:instrText xml:space="preserve"> PAGE   \* MERGEFORMAT </w:instrText>
        </w:r>
        <w:r w:rsidRPr="00FF57B9">
          <w:rPr>
            <w:rFonts w:cs="Arial"/>
            <w:b w:val="0"/>
            <w:sz w:val="16"/>
            <w:szCs w:val="16"/>
          </w:rPr>
          <w:fldChar w:fldCharType="separate"/>
        </w:r>
        <w:r>
          <w:rPr>
            <w:rFonts w:cs="Arial"/>
            <w:b w:val="0"/>
            <w:sz w:val="16"/>
            <w:szCs w:val="16"/>
          </w:rPr>
          <w:t>1</w:t>
        </w:r>
        <w:r w:rsidRPr="00FF57B9">
          <w:rPr>
            <w:rFonts w:cs="Arial"/>
            <w:b w:val="0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6B8B" w14:textId="77777777" w:rsidR="009006F9" w:rsidRDefault="009006F9" w:rsidP="00AD24EB">
      <w:pPr>
        <w:spacing w:line="240" w:lineRule="auto"/>
      </w:pPr>
      <w:r>
        <w:separator/>
      </w:r>
    </w:p>
  </w:footnote>
  <w:footnote w:type="continuationSeparator" w:id="0">
    <w:p w14:paraId="03EBE5A4" w14:textId="77777777" w:rsidR="009006F9" w:rsidRDefault="009006F9" w:rsidP="00AD24EB">
      <w:pPr>
        <w:spacing w:line="240" w:lineRule="auto"/>
      </w:pPr>
      <w:r>
        <w:continuationSeparator/>
      </w:r>
    </w:p>
  </w:footnote>
  <w:footnote w:type="continuationNotice" w:id="1">
    <w:p w14:paraId="18123B42" w14:textId="77777777" w:rsidR="009006F9" w:rsidRDefault="00900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861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AB572" wp14:editId="523F9BF2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8DB8" w14:textId="77777777" w:rsidR="00743240" w:rsidRDefault="00743240">
    <w:pPr>
      <w:pStyle w:val="Header"/>
    </w:pPr>
    <w:r w:rsidRPr="00AE6F69">
      <w:rPr>
        <w:sz w:val="18"/>
        <w:szCs w:val="18"/>
      </w:rPr>
      <w:t>Audit tool: Paediatric PCA/NCA chart [SMR130.026]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4330" w14:textId="456C4E03" w:rsidR="00082312" w:rsidRPr="00A02841" w:rsidRDefault="00082312" w:rsidP="00082312">
    <w:pPr>
      <w:pStyle w:val="Header1"/>
      <w:tabs>
        <w:tab w:val="right" w:pos="14288"/>
      </w:tabs>
      <w:rPr>
        <w:b w:val="0"/>
        <w:sz w:val="16"/>
        <w:szCs w:val="16"/>
      </w:rPr>
    </w:pPr>
    <w:r w:rsidRPr="00082312">
      <w:rPr>
        <w:rFonts w:eastAsia="MS Mincho" w:cs="Times New Roman"/>
        <w:b w:val="0"/>
        <w:sz w:val="18"/>
        <w:szCs w:val="18"/>
        <w:lang w:val="en-AU"/>
      </w:rPr>
      <w:t>Audit tool: Weight-based paediatric PCA or NCA chart SMR130.031</w:t>
    </w:r>
    <w:r w:rsidRPr="00123E3B">
      <w:rPr>
        <w:rFonts w:eastAsia="MS Mincho" w:cs="Times New Roman"/>
        <w:b w:val="0"/>
        <w:sz w:val="18"/>
        <w:szCs w:val="18"/>
        <w:lang w:val="en-AU"/>
      </w:rPr>
      <w:t>]</w:t>
    </w:r>
    <w:r w:rsidR="00224526">
      <w:rPr>
        <w:rFonts w:eastAsia="MS Mincho" w:cs="Times New Roman"/>
        <w:b w:val="0"/>
        <w:sz w:val="18"/>
        <w:szCs w:val="18"/>
        <w:lang w:val="en-AU"/>
      </w:rPr>
      <w:tab/>
      <w:t>22 March 2024</w:t>
    </w:r>
  </w:p>
  <w:p w14:paraId="3AA95337" w14:textId="77777777" w:rsidR="00082312" w:rsidRDefault="00082312" w:rsidP="00082312">
    <w:pPr>
      <w:pStyle w:val="Header"/>
    </w:pPr>
  </w:p>
  <w:p w14:paraId="6CE14D74" w14:textId="77777777" w:rsidR="00082312" w:rsidRPr="004B146A" w:rsidRDefault="00082312" w:rsidP="00097DF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31560257">
    <w:abstractNumId w:val="5"/>
  </w:num>
  <w:num w:numId="2" w16cid:durableId="1866822887">
    <w:abstractNumId w:val="7"/>
  </w:num>
  <w:num w:numId="3" w16cid:durableId="1845513728">
    <w:abstractNumId w:val="9"/>
  </w:num>
  <w:num w:numId="4" w16cid:durableId="1032194153">
    <w:abstractNumId w:val="11"/>
  </w:num>
  <w:num w:numId="5" w16cid:durableId="1536961146">
    <w:abstractNumId w:val="0"/>
  </w:num>
  <w:num w:numId="6" w16cid:durableId="1321588">
    <w:abstractNumId w:val="3"/>
  </w:num>
  <w:num w:numId="7" w16cid:durableId="1753354708">
    <w:abstractNumId w:val="4"/>
  </w:num>
  <w:num w:numId="8" w16cid:durableId="1773620595">
    <w:abstractNumId w:val="8"/>
  </w:num>
  <w:num w:numId="9" w16cid:durableId="1113554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095686">
    <w:abstractNumId w:val="6"/>
  </w:num>
  <w:num w:numId="11" w16cid:durableId="1528908060">
    <w:abstractNumId w:val="2"/>
  </w:num>
  <w:num w:numId="12" w16cid:durableId="30057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F"/>
    <w:rsid w:val="000055C9"/>
    <w:rsid w:val="0002792F"/>
    <w:rsid w:val="0003438A"/>
    <w:rsid w:val="00062B90"/>
    <w:rsid w:val="00082312"/>
    <w:rsid w:val="0008777E"/>
    <w:rsid w:val="00097DFB"/>
    <w:rsid w:val="000A52CC"/>
    <w:rsid w:val="000B5EA8"/>
    <w:rsid w:val="000C1596"/>
    <w:rsid w:val="000F52FB"/>
    <w:rsid w:val="0012075F"/>
    <w:rsid w:val="00134386"/>
    <w:rsid w:val="00135D0A"/>
    <w:rsid w:val="00137A2E"/>
    <w:rsid w:val="00142524"/>
    <w:rsid w:val="001441D4"/>
    <w:rsid w:val="001628DB"/>
    <w:rsid w:val="0016442B"/>
    <w:rsid w:val="00196BC7"/>
    <w:rsid w:val="001A04BE"/>
    <w:rsid w:val="001A7B7B"/>
    <w:rsid w:val="001C24E6"/>
    <w:rsid w:val="001C3E5D"/>
    <w:rsid w:val="001E331E"/>
    <w:rsid w:val="001F1335"/>
    <w:rsid w:val="001F39F0"/>
    <w:rsid w:val="00222C2D"/>
    <w:rsid w:val="00224526"/>
    <w:rsid w:val="00243FD6"/>
    <w:rsid w:val="00257B0F"/>
    <w:rsid w:val="00260C62"/>
    <w:rsid w:val="002700E1"/>
    <w:rsid w:val="00286596"/>
    <w:rsid w:val="002907DB"/>
    <w:rsid w:val="002B1E88"/>
    <w:rsid w:val="002C3036"/>
    <w:rsid w:val="002E0D76"/>
    <w:rsid w:val="002E4BD9"/>
    <w:rsid w:val="002F19BB"/>
    <w:rsid w:val="00310BDF"/>
    <w:rsid w:val="0031541F"/>
    <w:rsid w:val="00334E16"/>
    <w:rsid w:val="00345082"/>
    <w:rsid w:val="0035097A"/>
    <w:rsid w:val="003A0C39"/>
    <w:rsid w:val="003A1C21"/>
    <w:rsid w:val="003B1025"/>
    <w:rsid w:val="004034A1"/>
    <w:rsid w:val="00411E55"/>
    <w:rsid w:val="00425217"/>
    <w:rsid w:val="004B146A"/>
    <w:rsid w:val="004B1B9E"/>
    <w:rsid w:val="004C72C2"/>
    <w:rsid w:val="004D36BA"/>
    <w:rsid w:val="004D57A6"/>
    <w:rsid w:val="004F6DB0"/>
    <w:rsid w:val="0050504C"/>
    <w:rsid w:val="00505A90"/>
    <w:rsid w:val="00514FA0"/>
    <w:rsid w:val="00575B1E"/>
    <w:rsid w:val="00582FFD"/>
    <w:rsid w:val="00584F3A"/>
    <w:rsid w:val="0059423E"/>
    <w:rsid w:val="005949AE"/>
    <w:rsid w:val="005A0F3E"/>
    <w:rsid w:val="005A2D02"/>
    <w:rsid w:val="005A50DA"/>
    <w:rsid w:val="005A546D"/>
    <w:rsid w:val="005B1F15"/>
    <w:rsid w:val="005F0460"/>
    <w:rsid w:val="00616381"/>
    <w:rsid w:val="00640642"/>
    <w:rsid w:val="00654104"/>
    <w:rsid w:val="006639BA"/>
    <w:rsid w:val="00665349"/>
    <w:rsid w:val="00682676"/>
    <w:rsid w:val="00694341"/>
    <w:rsid w:val="006A5FB7"/>
    <w:rsid w:val="006B3FB7"/>
    <w:rsid w:val="006F017E"/>
    <w:rsid w:val="006F2CD8"/>
    <w:rsid w:val="006F7AC5"/>
    <w:rsid w:val="00706B77"/>
    <w:rsid w:val="0070760F"/>
    <w:rsid w:val="00715C1D"/>
    <w:rsid w:val="00740299"/>
    <w:rsid w:val="00742041"/>
    <w:rsid w:val="00743240"/>
    <w:rsid w:val="00745691"/>
    <w:rsid w:val="007540C2"/>
    <w:rsid w:val="007712CF"/>
    <w:rsid w:val="007836BD"/>
    <w:rsid w:val="007979B4"/>
    <w:rsid w:val="007B2700"/>
    <w:rsid w:val="007B280F"/>
    <w:rsid w:val="007B43E5"/>
    <w:rsid w:val="007C0AE0"/>
    <w:rsid w:val="007C468F"/>
    <w:rsid w:val="007C71E4"/>
    <w:rsid w:val="007E357D"/>
    <w:rsid w:val="008017F7"/>
    <w:rsid w:val="00805DC4"/>
    <w:rsid w:val="00812F24"/>
    <w:rsid w:val="00863EE7"/>
    <w:rsid w:val="00865F19"/>
    <w:rsid w:val="00876810"/>
    <w:rsid w:val="0088304F"/>
    <w:rsid w:val="00884D03"/>
    <w:rsid w:val="00894240"/>
    <w:rsid w:val="008A052B"/>
    <w:rsid w:val="008B09DE"/>
    <w:rsid w:val="008D7C49"/>
    <w:rsid w:val="008E4AE3"/>
    <w:rsid w:val="008E71C2"/>
    <w:rsid w:val="008F33DA"/>
    <w:rsid w:val="009006F9"/>
    <w:rsid w:val="00901AAB"/>
    <w:rsid w:val="00903B1B"/>
    <w:rsid w:val="009141C8"/>
    <w:rsid w:val="00926A8B"/>
    <w:rsid w:val="00935BA9"/>
    <w:rsid w:val="00937A8B"/>
    <w:rsid w:val="00951B94"/>
    <w:rsid w:val="009712C3"/>
    <w:rsid w:val="0097352C"/>
    <w:rsid w:val="009A0362"/>
    <w:rsid w:val="009A03A3"/>
    <w:rsid w:val="009C356E"/>
    <w:rsid w:val="009C3C6C"/>
    <w:rsid w:val="009F1395"/>
    <w:rsid w:val="009F366F"/>
    <w:rsid w:val="009F6299"/>
    <w:rsid w:val="00A10522"/>
    <w:rsid w:val="00A15B5C"/>
    <w:rsid w:val="00A30B8A"/>
    <w:rsid w:val="00A52420"/>
    <w:rsid w:val="00A74C96"/>
    <w:rsid w:val="00A86116"/>
    <w:rsid w:val="00A955E3"/>
    <w:rsid w:val="00A95FBE"/>
    <w:rsid w:val="00A97DCD"/>
    <w:rsid w:val="00AB6A76"/>
    <w:rsid w:val="00AD1A21"/>
    <w:rsid w:val="00AD24EB"/>
    <w:rsid w:val="00B05C6A"/>
    <w:rsid w:val="00B238BC"/>
    <w:rsid w:val="00B4164E"/>
    <w:rsid w:val="00B75B5E"/>
    <w:rsid w:val="00BD4D59"/>
    <w:rsid w:val="00BF77C9"/>
    <w:rsid w:val="00C263DA"/>
    <w:rsid w:val="00C32302"/>
    <w:rsid w:val="00C7728A"/>
    <w:rsid w:val="00C93F90"/>
    <w:rsid w:val="00C9708B"/>
    <w:rsid w:val="00CA58CF"/>
    <w:rsid w:val="00CB0547"/>
    <w:rsid w:val="00CC40C4"/>
    <w:rsid w:val="00CC5204"/>
    <w:rsid w:val="00CD10D5"/>
    <w:rsid w:val="00D101AB"/>
    <w:rsid w:val="00D32276"/>
    <w:rsid w:val="00D4638E"/>
    <w:rsid w:val="00D53361"/>
    <w:rsid w:val="00D554B6"/>
    <w:rsid w:val="00D641D9"/>
    <w:rsid w:val="00D71327"/>
    <w:rsid w:val="00DA57CA"/>
    <w:rsid w:val="00DB5A6A"/>
    <w:rsid w:val="00DD33B1"/>
    <w:rsid w:val="00DF3AAD"/>
    <w:rsid w:val="00DF42CE"/>
    <w:rsid w:val="00DF4316"/>
    <w:rsid w:val="00E23C40"/>
    <w:rsid w:val="00E25685"/>
    <w:rsid w:val="00E26781"/>
    <w:rsid w:val="00E50F1D"/>
    <w:rsid w:val="00E54D15"/>
    <w:rsid w:val="00E71DE2"/>
    <w:rsid w:val="00E87429"/>
    <w:rsid w:val="00EA6E38"/>
    <w:rsid w:val="00EC0E5C"/>
    <w:rsid w:val="00EC468C"/>
    <w:rsid w:val="00EC4F5B"/>
    <w:rsid w:val="00EC65AF"/>
    <w:rsid w:val="00EC7BCC"/>
    <w:rsid w:val="00F24DA4"/>
    <w:rsid w:val="00F2790C"/>
    <w:rsid w:val="00F27A5D"/>
    <w:rsid w:val="00F3738A"/>
    <w:rsid w:val="00F44C2F"/>
    <w:rsid w:val="00F770F7"/>
    <w:rsid w:val="00F964A1"/>
    <w:rsid w:val="00FC060D"/>
    <w:rsid w:val="00FD4D14"/>
    <w:rsid w:val="00FD5C42"/>
    <w:rsid w:val="00FF5444"/>
    <w:rsid w:val="00FF6BB9"/>
    <w:rsid w:val="09BA89E9"/>
    <w:rsid w:val="0DD4C29A"/>
    <w:rsid w:val="1396D7D0"/>
    <w:rsid w:val="1405A07A"/>
    <w:rsid w:val="14F55D1D"/>
    <w:rsid w:val="16E93353"/>
    <w:rsid w:val="16F4D4D4"/>
    <w:rsid w:val="174F3B26"/>
    <w:rsid w:val="1BD7B09B"/>
    <w:rsid w:val="1CD2A78F"/>
    <w:rsid w:val="1DACAE64"/>
    <w:rsid w:val="2BBD2094"/>
    <w:rsid w:val="2F8E32FA"/>
    <w:rsid w:val="3296458E"/>
    <w:rsid w:val="3A4C21CC"/>
    <w:rsid w:val="3E225A5D"/>
    <w:rsid w:val="47FB1E2E"/>
    <w:rsid w:val="4917C0A2"/>
    <w:rsid w:val="4996EE8F"/>
    <w:rsid w:val="4DF1A81F"/>
    <w:rsid w:val="508532D9"/>
    <w:rsid w:val="511581EA"/>
    <w:rsid w:val="554BB07E"/>
    <w:rsid w:val="5B29CD6C"/>
    <w:rsid w:val="61FB2C44"/>
    <w:rsid w:val="65CA5F96"/>
    <w:rsid w:val="661F57A2"/>
    <w:rsid w:val="69A2BCB3"/>
    <w:rsid w:val="69C54E09"/>
    <w:rsid w:val="6CAE326B"/>
    <w:rsid w:val="747D337E"/>
    <w:rsid w:val="7F17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D489"/>
  <w15:docId w15:val="{B270B1AB-BBC9-4968-8167-C6974579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qFormat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paragraph" w:styleId="Revision">
    <w:name w:val="Revision"/>
    <w:hidden/>
    <w:uiPriority w:val="99"/>
    <w:semiHidden/>
    <w:rsid w:val="00B4164E"/>
    <w:pPr>
      <w:spacing w:after="0" w:line="240" w:lineRule="auto"/>
    </w:pPr>
    <w:rPr>
      <w:rFonts w:ascii="Arial" w:hAnsi="Arial"/>
      <w:color w:val="2D3A3C" w:themeColor="accent4" w:themeShade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A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4BE"/>
    <w:rPr>
      <w:rFonts w:ascii="Arial" w:hAnsi="Arial"/>
      <w:color w:val="2D3A3C" w:themeColor="accent4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4BE"/>
    <w:rPr>
      <w:rFonts w:ascii="Arial" w:hAnsi="Arial"/>
      <w:b/>
      <w:bCs/>
      <w:color w:val="2D3A3C" w:themeColor="accent4" w:themeShade="4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54104"/>
  </w:style>
  <w:style w:type="character" w:customStyle="1" w:styleId="BodyTextChar">
    <w:name w:val="Body Text Char"/>
    <w:basedOn w:val="DefaultParagraphFont"/>
    <w:link w:val="BodyText"/>
    <w:uiPriority w:val="99"/>
    <w:rsid w:val="00654104"/>
    <w:rPr>
      <w:rFonts w:ascii="Arial" w:hAnsi="Arial"/>
      <w:color w:val="2D3A3C" w:themeColor="accent4" w:themeShade="40"/>
    </w:rPr>
  </w:style>
  <w:style w:type="paragraph" w:customStyle="1" w:styleId="Header1">
    <w:name w:val="Header 1"/>
    <w:basedOn w:val="Header"/>
    <w:link w:val="Header1Char"/>
    <w:qFormat/>
    <w:rsid w:val="00082312"/>
    <w:pPr>
      <w:pBdr>
        <w:bottom w:val="single" w:sz="4" w:space="8" w:color="006892"/>
      </w:pBdr>
      <w:tabs>
        <w:tab w:val="clear" w:pos="4513"/>
        <w:tab w:val="clear" w:pos="9026"/>
        <w:tab w:val="right" w:pos="10204"/>
      </w:tabs>
    </w:pPr>
    <w:rPr>
      <w:rFonts w:cs="Arial"/>
      <w:b/>
      <w:color w:val="006892"/>
      <w:szCs w:val="20"/>
      <w:lang w:val="en-US" w:eastAsia="ja-JP"/>
    </w:rPr>
  </w:style>
  <w:style w:type="character" w:customStyle="1" w:styleId="Header1Char">
    <w:name w:val="Header 1 Char"/>
    <w:basedOn w:val="HeaderChar"/>
    <w:link w:val="Header1"/>
    <w:rsid w:val="00082312"/>
    <w:rPr>
      <w:rFonts w:ascii="Arial" w:hAnsi="Arial" w:cs="Arial"/>
      <w:b/>
      <w:color w:val="006892"/>
      <w:szCs w:val="20"/>
      <w:lang w:val="en-US" w:eastAsia="ja-JP"/>
    </w:rPr>
  </w:style>
  <w:style w:type="paragraph" w:customStyle="1" w:styleId="Footer2">
    <w:name w:val="Footer 2"/>
    <w:basedOn w:val="Footer"/>
    <w:link w:val="Footer2Char"/>
    <w:qFormat/>
    <w:rsid w:val="00D71327"/>
    <w:pPr>
      <w:pBdr>
        <w:top w:val="single" w:sz="8" w:space="1" w:color="0082AA" w:themeColor="accent2"/>
      </w:pBdr>
      <w:tabs>
        <w:tab w:val="clear" w:pos="4513"/>
        <w:tab w:val="clear" w:pos="9026"/>
        <w:tab w:val="right" w:pos="9498"/>
      </w:tabs>
      <w:adjustRightInd w:val="0"/>
      <w:snapToGrid w:val="0"/>
      <w:spacing w:after="0" w:line="276" w:lineRule="auto"/>
    </w:pPr>
    <w:rPr>
      <w:rFonts w:eastAsia="MS Mincho" w:cs="Times New Roman"/>
      <w:b/>
      <w:color w:val="000000" w:themeColor="text1"/>
      <w:sz w:val="18"/>
      <w:szCs w:val="14"/>
      <w:lang w:eastAsia="ja-JP"/>
    </w:rPr>
  </w:style>
  <w:style w:type="character" w:customStyle="1" w:styleId="Footer2Char">
    <w:name w:val="Footer 2 Char"/>
    <w:basedOn w:val="FooterChar"/>
    <w:link w:val="Footer2"/>
    <w:rsid w:val="00D71327"/>
    <w:rPr>
      <w:rFonts w:ascii="Arial" w:eastAsia="MS Mincho" w:hAnsi="Arial" w:cs="Times New Roman"/>
      <w:b/>
      <w:color w:val="000000" w:themeColor="text1"/>
      <w:sz w:val="18"/>
      <w:szCs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75106\Downloads\Blank-Document%20(3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20" ma:contentTypeDescription="Create a new document." ma:contentTypeScope="" ma:versionID="1e001568da96368865fca611c827c39f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7ff2d183d312a8ee98aaeef967e30742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01F5-5BB9-48F8-ACBB-C6A5C47A3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65271-F293-4042-92D1-CCCAE169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B7F28-80A0-4768-A583-4A6B7477F59E}">
  <ds:schemaRefs>
    <ds:schemaRef ds:uri="http://schemas.microsoft.com/office/2006/metadata/properties"/>
    <ds:schemaRef ds:uri="http://schemas.microsoft.com/office/infopath/2007/PartnerControls"/>
    <ds:schemaRef ds:uri="a031c923-98c7-45ff-8f20-55863b538e64"/>
    <ds:schemaRef ds:uri="58ead461-8b71-4d91-ae50-328c1b3418b2"/>
  </ds:schemaRefs>
</ds:datastoreItem>
</file>

<file path=customXml/itemProps4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(3)</Template>
  <TotalTime>17</TotalTime>
  <Pages>2</Pages>
  <Words>338</Words>
  <Characters>1931</Characters>
  <Application>Microsoft Office Word</Application>
  <DocSecurity>0</DocSecurity>
  <Lines>16</Lines>
  <Paragraphs>4</Paragraphs>
  <ScaleCrop>false</ScaleCrop>
  <Company>Toshiba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tool: Weight-based PCA pump - paediatric PCA or NCA chart [SMR130.031]</dc:title>
  <dc:subject/>
  <dc:creator>NSW Agency for Clinical Innovation</dc:creator>
  <cp:keywords/>
  <cp:lastModifiedBy>Catherine Knight (Agency for Clinical Innovation)</cp:lastModifiedBy>
  <cp:revision>110</cp:revision>
  <dcterms:created xsi:type="dcterms:W3CDTF">2023-10-20T14:51:00Z</dcterms:created>
  <dcterms:modified xsi:type="dcterms:W3CDTF">2024-03-21T23:54:00Z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0x010100846D28EE2C6A8647B82B44CF8CCBE857</vt:lpwstr>
  </property>
  <property fmtid="{D5CDD505-2E9C-101B-9397-08002B2CF9AE}" pid="4" name="MediaServiceImageTags">
    <vt:lpwstr/>
  </property>
</Properties>
</file>