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68" w:rsidRPr="00280812" w:rsidRDefault="00280812" w:rsidP="00280812">
      <w:pPr>
        <w:ind w:left="-110"/>
        <w:jc w:val="center"/>
        <w:rPr>
          <w:rFonts w:ascii="Times New Roman" w:hAnsi="Times New Roman"/>
          <w:b/>
          <w:bCs/>
          <w:sz w:val="36"/>
          <w:szCs w:val="36"/>
        </w:rPr>
      </w:pPr>
      <w:r w:rsidRPr="00280812">
        <w:rPr>
          <w:rFonts w:ascii="Times New Roman" w:hAnsi="Times New Roman"/>
          <w:b/>
          <w:bCs/>
          <w:sz w:val="36"/>
          <w:szCs w:val="36"/>
        </w:rPr>
        <w:t>Emergency Management Plan</w:t>
      </w:r>
    </w:p>
    <w:p w:rsidR="003B5368" w:rsidRDefault="003B5368" w:rsidP="00F967F5">
      <w:pPr>
        <w:ind w:left="-110"/>
        <w:rPr>
          <w:rFonts w:ascii="Times New Roman" w:hAnsi="Times New Roman"/>
          <w:b/>
          <w:bCs/>
          <w:sz w:val="14"/>
        </w:rPr>
      </w:pPr>
    </w:p>
    <w:p w:rsidR="003B5368" w:rsidRDefault="003B5368" w:rsidP="00F967F5">
      <w:pPr>
        <w:ind w:left="-110"/>
        <w:rPr>
          <w:rFonts w:ascii="Times New Roman" w:hAnsi="Times New Roman"/>
          <w:b/>
          <w:bCs/>
          <w:sz w:val="14"/>
        </w:rPr>
      </w:pPr>
    </w:p>
    <w:p w:rsidR="003B5368" w:rsidRDefault="003B5368" w:rsidP="00F967F5">
      <w:pPr>
        <w:ind w:left="-110"/>
        <w:rPr>
          <w:rFonts w:ascii="Times New Roman" w:hAnsi="Times New Roman"/>
          <w:b/>
          <w:bCs/>
          <w:sz w:val="14"/>
        </w:rPr>
      </w:pPr>
    </w:p>
    <w:p w:rsidR="003B5368" w:rsidRDefault="003B5368" w:rsidP="00F967F5">
      <w:pPr>
        <w:ind w:left="-110"/>
        <w:rPr>
          <w:rFonts w:ascii="Times New Roman" w:hAnsi="Times New Roman"/>
          <w:b/>
          <w:bCs/>
          <w:sz w:val="14"/>
        </w:rPr>
      </w:pPr>
    </w:p>
    <w:p w:rsidR="003B5368" w:rsidRDefault="003B5368" w:rsidP="00F967F5">
      <w:pPr>
        <w:ind w:left="-110"/>
        <w:rPr>
          <w:rFonts w:ascii="Times New Roman" w:hAnsi="Times New Roman"/>
          <w:b/>
          <w:bCs/>
          <w:sz w:val="14"/>
        </w:rPr>
      </w:pPr>
    </w:p>
    <w:p w:rsidR="003B5368" w:rsidRDefault="003B5368" w:rsidP="00F967F5">
      <w:pPr>
        <w:ind w:left="-110"/>
        <w:rPr>
          <w:rFonts w:ascii="Times New Roman" w:hAnsi="Times New Roman"/>
          <w:b/>
          <w:bCs/>
          <w:sz w:val="14"/>
        </w:rPr>
      </w:pPr>
    </w:p>
    <w:p w:rsidR="00A05937" w:rsidRDefault="00A05937" w:rsidP="00F967F5">
      <w:pPr>
        <w:ind w:left="-110"/>
        <w:rPr>
          <w:rFonts w:ascii="Arial Narrow" w:hAnsi="Arial Narrow"/>
          <w:b/>
          <w:bCs/>
        </w:rPr>
      </w:pPr>
      <w:r>
        <w:rPr>
          <w:rFonts w:ascii="Times New Roman" w:hAnsi="Times New Roman"/>
          <w:b/>
          <w:bCs/>
          <w:sz w:val="14"/>
        </w:rPr>
        <w:tab/>
      </w:r>
      <w:r w:rsidR="0029243C">
        <w:rPr>
          <w:b/>
          <w:bCs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-1270</wp:posOffset>
                </wp:positionV>
                <wp:extent cx="3886200" cy="571500"/>
                <wp:effectExtent l="0" t="0" r="317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937" w:rsidRDefault="00287933" w:rsidP="00287933">
                            <w:pPr>
                              <w:pBdr>
                                <w:top w:val="thickThinSmallGap" w:sz="18" w:space="1" w:color="auto"/>
                                <w:left w:val="thickThinSmallGap" w:sz="18" w:space="4" w:color="auto"/>
                                <w:bottom w:val="thinThickSmallGap" w:sz="18" w:space="1" w:color="auto"/>
                                <w:right w:val="thinThickSmallGap" w:sz="18" w:space="4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Approved by</w:t>
                            </w:r>
                            <w:r w:rsidR="00A0593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  <w:p w:rsidR="00A05937" w:rsidRDefault="00A05937" w:rsidP="00287933">
                            <w:pPr>
                              <w:pBdr>
                                <w:top w:val="thickThinSmallGap" w:sz="18" w:space="1" w:color="auto"/>
                                <w:left w:val="thickThinSmallGap" w:sz="18" w:space="4" w:color="auto"/>
                                <w:bottom w:val="thinThickSmallGap" w:sz="18" w:space="1" w:color="auto"/>
                                <w:right w:val="thinThickSmallGap" w:sz="18" w:space="4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>Date:</w:t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CB0E9C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7pt;margin-top:-.1pt;width:30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Y/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" stroked="f">
                <v:textbox>
                  <w:txbxContent>
                    <w:p w:rsidR="00A05937" w:rsidRDefault="00287933" w:rsidP="00287933">
                      <w:pPr>
                        <w:pBdr>
                          <w:top w:val="thickThinSmallGap" w:sz="18" w:space="1" w:color="auto"/>
                          <w:left w:val="thickThinSmallGap" w:sz="18" w:space="4" w:color="auto"/>
                          <w:bottom w:val="thinThickSmallGap" w:sz="18" w:space="1" w:color="auto"/>
                          <w:right w:val="thinThickSmallGap" w:sz="18" w:space="4" w:color="auto"/>
                          <w:between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sz w:val="38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Approved by</w:t>
                      </w:r>
                      <w:r w:rsidR="00A05937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 xml:space="preserve"> </w:t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</w:p>
                    <w:p w:rsidR="00A05937" w:rsidRDefault="00A05937" w:rsidP="00287933">
                      <w:pPr>
                        <w:pBdr>
                          <w:top w:val="thickThinSmallGap" w:sz="18" w:space="1" w:color="auto"/>
                          <w:left w:val="thickThinSmallGap" w:sz="18" w:space="4" w:color="auto"/>
                          <w:bottom w:val="thinThickSmallGap" w:sz="18" w:space="1" w:color="auto"/>
                          <w:right w:val="thinThickSmallGap" w:sz="18" w:space="4" w:color="auto"/>
                          <w:between w:val="single" w:sz="4" w:space="1" w:color="auto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>Date:</w:t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  <w:r w:rsidR="00CB0E9C">
                        <w:rPr>
                          <w:rFonts w:ascii="Arial Narrow" w:hAnsi="Arial Narrow"/>
                          <w:b/>
                          <w:bCs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05937" w:rsidRDefault="00A05937" w:rsidP="00A05937">
      <w:pPr>
        <w:rPr>
          <w:rFonts w:ascii="Arial Narrow" w:hAnsi="Arial Narrow"/>
          <w:b/>
          <w:bCs/>
        </w:rPr>
      </w:pPr>
    </w:p>
    <w:p w:rsidR="00A05937" w:rsidRDefault="00A05937" w:rsidP="00A05937">
      <w:pPr>
        <w:rPr>
          <w:rFonts w:ascii="Arial Narrow" w:hAnsi="Arial Narrow"/>
          <w:b/>
          <w:bCs/>
        </w:rPr>
      </w:pPr>
    </w:p>
    <w:p w:rsidR="00A05937" w:rsidRDefault="00A05937" w:rsidP="00A05937">
      <w:pPr>
        <w:rPr>
          <w:rFonts w:ascii="Arial Narrow" w:hAnsi="Arial Narrow"/>
          <w:b/>
          <w:bCs/>
        </w:rPr>
      </w:pPr>
    </w:p>
    <w:p w:rsidR="00A05937" w:rsidRDefault="00A05937" w:rsidP="00A05937">
      <w:pPr>
        <w:rPr>
          <w:rFonts w:ascii="Arial Narrow" w:hAnsi="Arial Narrow"/>
          <w:b/>
          <w:bCs/>
        </w:rPr>
      </w:pPr>
    </w:p>
    <w:p w:rsidR="003B5368" w:rsidRDefault="003B5368" w:rsidP="00A05937">
      <w:pPr>
        <w:rPr>
          <w:rFonts w:ascii="Arial Narrow" w:hAnsi="Arial Narrow"/>
          <w:b/>
          <w:bCs/>
        </w:rPr>
      </w:pPr>
    </w:p>
    <w:p w:rsidR="003B5368" w:rsidRDefault="003B5368" w:rsidP="00A05937">
      <w:pPr>
        <w:rPr>
          <w:rFonts w:ascii="Arial Narrow" w:hAnsi="Arial Narrow"/>
          <w:b/>
          <w:bCs/>
        </w:rPr>
      </w:pPr>
    </w:p>
    <w:tbl>
      <w:tblPr>
        <w:tblW w:w="9568" w:type="dxa"/>
        <w:tblBorders>
          <w:top w:val="thickThinSmallGap" w:sz="18" w:space="0" w:color="auto"/>
          <w:left w:val="thickThin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3189"/>
        <w:gridCol w:w="1941"/>
        <w:gridCol w:w="1249"/>
      </w:tblGrid>
      <w:tr w:rsidR="0052766D" w:rsidTr="0052766D">
        <w:trPr>
          <w:trHeight w:val="355"/>
        </w:trPr>
        <w:tc>
          <w:tcPr>
            <w:tcW w:w="318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52766D" w:rsidRDefault="0052766D" w:rsidP="00E80996">
            <w:pPr>
              <w:pStyle w:val="Header"/>
              <w:tabs>
                <w:tab w:val="clear" w:pos="4153"/>
                <w:tab w:val="center" w:pos="418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NAME: </w:t>
            </w:r>
          </w:p>
        </w:tc>
        <w:tc>
          <w:tcPr>
            <w:tcW w:w="3189" w:type="dxa"/>
            <w:tcBorders>
              <w:top w:val="thinThick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766D" w:rsidRDefault="0052766D" w:rsidP="00E80996">
            <w:pPr>
              <w:pStyle w:val="Header"/>
              <w:tabs>
                <w:tab w:val="clear" w:pos="4153"/>
                <w:tab w:val="center" w:pos="418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MRN:</w:t>
            </w:r>
            <w:r w:rsidR="0011318F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3190" w:type="dxa"/>
            <w:gridSpan w:val="2"/>
            <w:tcBorders>
              <w:top w:val="thinThickSmallGap" w:sz="12" w:space="0" w:color="auto"/>
              <w:left w:val="nil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2766D" w:rsidRDefault="0052766D" w:rsidP="00E80996">
            <w:pPr>
              <w:pStyle w:val="Header"/>
              <w:tabs>
                <w:tab w:val="clear" w:pos="4153"/>
                <w:tab w:val="center" w:pos="4180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DOB:</w:t>
            </w:r>
            <w:r w:rsidR="0011318F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05937" w:rsidTr="00E80996">
        <w:trPr>
          <w:trHeight w:val="355"/>
        </w:trPr>
        <w:tc>
          <w:tcPr>
            <w:tcW w:w="9568" w:type="dxa"/>
            <w:gridSpan w:val="4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05937" w:rsidRDefault="00A05937" w:rsidP="00E80996">
            <w:pPr>
              <w:pStyle w:val="Head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ADDRESS:</w:t>
            </w:r>
            <w:r w:rsidR="0011318F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A05937" w:rsidTr="00BE3191">
        <w:tc>
          <w:tcPr>
            <w:tcW w:w="9568" w:type="dxa"/>
            <w:gridSpan w:val="4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A05937" w:rsidRDefault="00A05937" w:rsidP="00E051F5">
            <w:pPr>
              <w:pStyle w:val="Head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ab/>
            </w:r>
            <w:r>
              <w:rPr>
                <w:rFonts w:ascii="Arial Narrow" w:hAnsi="Arial Narrow"/>
                <w:b/>
                <w:bCs/>
              </w:rPr>
              <w:tab/>
            </w:r>
          </w:p>
        </w:tc>
      </w:tr>
      <w:tr w:rsidR="00BE3191" w:rsidTr="00BE3191">
        <w:tc>
          <w:tcPr>
            <w:tcW w:w="95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BE3191" w:rsidRDefault="00BE3191" w:rsidP="00E051F5">
            <w:pPr>
              <w:pStyle w:val="Head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CURRENT DIAGNOSES / RECORDED CLINICAL PROBLEMS</w:t>
            </w:r>
          </w:p>
        </w:tc>
      </w:tr>
      <w:tr w:rsidR="00A05937" w:rsidTr="00BE3191">
        <w:tc>
          <w:tcPr>
            <w:tcW w:w="9568" w:type="dxa"/>
            <w:gridSpan w:val="4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211BF5" w:rsidRDefault="00211BF5" w:rsidP="00CB0E9C">
            <w:pPr>
              <w:pStyle w:val="Header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  <w:p w:rsidR="00CB0E9C" w:rsidRDefault="00CB0E9C" w:rsidP="00CB0E9C">
            <w:pPr>
              <w:pStyle w:val="Header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  <w:p w:rsidR="00CB0E9C" w:rsidRDefault="00CB0E9C" w:rsidP="00CB0E9C">
            <w:pPr>
              <w:pStyle w:val="Header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  <w:p w:rsidR="00CB0E9C" w:rsidRPr="00D077C7" w:rsidRDefault="00CB0E9C" w:rsidP="00CB0E9C">
            <w:pPr>
              <w:pStyle w:val="Header"/>
              <w:numPr>
                <w:ilvl w:val="0"/>
                <w:numId w:val="21"/>
              </w:numPr>
              <w:rPr>
                <w:rFonts w:ascii="Arial Narrow" w:hAnsi="Arial Narrow"/>
              </w:rPr>
            </w:pPr>
          </w:p>
        </w:tc>
      </w:tr>
      <w:tr w:rsidR="00A05937" w:rsidTr="00BE3191">
        <w:tc>
          <w:tcPr>
            <w:tcW w:w="9568" w:type="dxa"/>
            <w:gridSpan w:val="4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A05937" w:rsidRDefault="00A05937" w:rsidP="00E051F5">
            <w:pPr>
              <w:pStyle w:val="Header"/>
              <w:rPr>
                <w:rFonts w:ascii="Arial Narrow" w:hAnsi="Arial Narrow"/>
                <w:b/>
                <w:bCs/>
              </w:rPr>
            </w:pPr>
          </w:p>
        </w:tc>
      </w:tr>
      <w:tr w:rsidR="00BE3191" w:rsidTr="00BE3191">
        <w:tc>
          <w:tcPr>
            <w:tcW w:w="8319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nil"/>
              <w:right w:val="single" w:sz="4" w:space="0" w:color="auto"/>
            </w:tcBorders>
          </w:tcPr>
          <w:p w:rsidR="00BE3191" w:rsidRDefault="00BE3191" w:rsidP="00E051F5">
            <w:pPr>
              <w:pStyle w:val="Head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MEDICATIONS</w:t>
            </w:r>
          </w:p>
          <w:p w:rsidR="00CB0E9C" w:rsidRDefault="00CB0E9C" w:rsidP="00CB0E9C">
            <w:pPr>
              <w:pStyle w:val="Header"/>
              <w:numPr>
                <w:ilvl w:val="0"/>
                <w:numId w:val="20"/>
              </w:numPr>
              <w:rPr>
                <w:rFonts w:ascii="Arial Narrow" w:hAnsi="Arial Narrow"/>
                <w:b/>
                <w:bCs/>
              </w:rPr>
            </w:pPr>
          </w:p>
          <w:p w:rsidR="00CB0E9C" w:rsidRDefault="00CB0E9C" w:rsidP="00CB0E9C">
            <w:pPr>
              <w:pStyle w:val="Header"/>
              <w:numPr>
                <w:ilvl w:val="0"/>
                <w:numId w:val="20"/>
              </w:numPr>
              <w:rPr>
                <w:rFonts w:ascii="Arial Narrow" w:hAnsi="Arial Narrow"/>
                <w:b/>
                <w:bCs/>
              </w:rPr>
            </w:pPr>
          </w:p>
          <w:p w:rsidR="00CB0E9C" w:rsidRDefault="00CB0E9C" w:rsidP="00CB0E9C">
            <w:pPr>
              <w:pStyle w:val="Header"/>
              <w:numPr>
                <w:ilvl w:val="0"/>
                <w:numId w:val="20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9" w:type="dxa"/>
            <w:tcBorders>
              <w:top w:val="thinThickSmallGap" w:sz="12" w:space="0" w:color="auto"/>
              <w:left w:val="single" w:sz="4" w:space="0" w:color="auto"/>
              <w:bottom w:val="nil"/>
              <w:right w:val="thickThinSmallGap" w:sz="12" w:space="0" w:color="auto"/>
            </w:tcBorders>
          </w:tcPr>
          <w:p w:rsidR="00BE3191" w:rsidRPr="0011318F" w:rsidRDefault="00BE3191" w:rsidP="000766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ALLERGIES</w:t>
            </w:r>
          </w:p>
        </w:tc>
      </w:tr>
      <w:tr w:rsidR="00BE3191" w:rsidTr="00BE3191">
        <w:tc>
          <w:tcPr>
            <w:tcW w:w="8319" w:type="dxa"/>
            <w:gridSpan w:val="3"/>
            <w:tcBorders>
              <w:top w:val="nil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BE3191" w:rsidRDefault="00BE3191" w:rsidP="00BE3191">
            <w:pPr>
              <w:pStyle w:val="Header"/>
              <w:numPr>
                <w:ilvl w:val="0"/>
                <w:numId w:val="17"/>
              </w:num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E3191" w:rsidRPr="0011318F" w:rsidRDefault="00BE3191" w:rsidP="00287933">
            <w:pPr>
              <w:rPr>
                <w:rFonts w:ascii="Arial Narrow" w:hAnsi="Arial Narrow"/>
              </w:rPr>
            </w:pPr>
          </w:p>
        </w:tc>
      </w:tr>
      <w:tr w:rsidR="00BE3191" w:rsidTr="00BE3191">
        <w:tc>
          <w:tcPr>
            <w:tcW w:w="9568" w:type="dxa"/>
            <w:gridSpan w:val="4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E3191" w:rsidRDefault="00BE3191" w:rsidP="00E051F5">
            <w:pPr>
              <w:pStyle w:val="Header"/>
              <w:tabs>
                <w:tab w:val="left" w:pos="8100"/>
              </w:tabs>
              <w:rPr>
                <w:rFonts w:ascii="Arial Narrow" w:hAnsi="Arial Narrow"/>
                <w:b/>
                <w:bCs/>
              </w:rPr>
            </w:pPr>
          </w:p>
        </w:tc>
      </w:tr>
      <w:tr w:rsidR="00BE3191" w:rsidTr="00BE3191">
        <w:tc>
          <w:tcPr>
            <w:tcW w:w="95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BE3191" w:rsidRDefault="002C2975" w:rsidP="002C2975">
            <w:pPr>
              <w:pStyle w:val="Header"/>
              <w:ind w:right="-109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RECOMMENDATIONS FOR </w:t>
            </w:r>
            <w:r w:rsidR="00BE3191">
              <w:rPr>
                <w:rFonts w:ascii="Arial Narrow" w:hAnsi="Arial Narrow"/>
                <w:b/>
                <w:bCs/>
              </w:rPr>
              <w:t>ED i.e. specific instructions regarding treatment/management</w:t>
            </w:r>
          </w:p>
        </w:tc>
      </w:tr>
      <w:tr w:rsidR="00BE3191" w:rsidTr="00BE3191">
        <w:tc>
          <w:tcPr>
            <w:tcW w:w="9568" w:type="dxa"/>
            <w:gridSpan w:val="4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E3191" w:rsidRPr="00944601" w:rsidRDefault="00BE3191" w:rsidP="00831393">
            <w:pPr>
              <w:numPr>
                <w:ilvl w:val="0"/>
                <w:numId w:val="10"/>
              </w:numPr>
              <w:rPr>
                <w:rFonts w:ascii="Arial Narrow" w:hAnsi="Arial Narrow"/>
                <w:szCs w:val="22"/>
              </w:rPr>
            </w:pPr>
            <w:r w:rsidRPr="00944601">
              <w:rPr>
                <w:rFonts w:ascii="Arial Narrow" w:hAnsi="Arial Narrow"/>
                <w:szCs w:val="22"/>
              </w:rPr>
              <w:t xml:space="preserve">If </w:t>
            </w:r>
            <w:r w:rsidR="002C2975" w:rsidRPr="00944601">
              <w:rPr>
                <w:rFonts w:ascii="Arial Narrow" w:hAnsi="Arial Narrow"/>
                <w:szCs w:val="22"/>
              </w:rPr>
              <w:t>……………</w:t>
            </w:r>
            <w:r w:rsidRPr="00944601">
              <w:rPr>
                <w:rFonts w:ascii="Arial Narrow" w:hAnsi="Arial Narrow"/>
                <w:szCs w:val="22"/>
              </w:rPr>
              <w:t xml:space="preserve"> presents to the Emergency Department</w:t>
            </w:r>
            <w:r w:rsidR="002C2975" w:rsidRPr="00944601">
              <w:rPr>
                <w:rFonts w:ascii="Arial Narrow" w:hAnsi="Arial Narrow"/>
                <w:szCs w:val="22"/>
              </w:rPr>
              <w:t>,</w:t>
            </w:r>
            <w:r w:rsidRPr="00944601">
              <w:rPr>
                <w:rFonts w:ascii="Arial Narrow" w:hAnsi="Arial Narrow"/>
                <w:szCs w:val="22"/>
              </w:rPr>
              <w:t xml:space="preserve"> he/she should be triaged as normal and assessed (preferably by the most senior ED physician available) according to the </w:t>
            </w:r>
            <w:hyperlink r:id="rId8" w:history="1">
              <w:r w:rsidR="00E102BA" w:rsidRPr="003D0873">
                <w:rPr>
                  <w:rStyle w:val="Hyperlink"/>
                  <w:rFonts w:ascii="Arial Narrow" w:hAnsi="Arial Narrow"/>
                  <w:szCs w:val="22"/>
                </w:rPr>
                <w:t>Flowchart</w:t>
              </w:r>
            </w:hyperlink>
            <w:r w:rsidR="006368CC" w:rsidRPr="00944601">
              <w:rPr>
                <w:rFonts w:ascii="Arial Narrow" w:hAnsi="Arial Narrow"/>
                <w:szCs w:val="22"/>
              </w:rPr>
              <w:t xml:space="preserve"> with a goal towards early discharge back to her GP for appropriate management and referral</w:t>
            </w:r>
          </w:p>
          <w:p w:rsidR="00BE3191" w:rsidRPr="00944601" w:rsidRDefault="00BE3191" w:rsidP="00831393">
            <w:pPr>
              <w:numPr>
                <w:ilvl w:val="0"/>
                <w:numId w:val="10"/>
              </w:numPr>
              <w:rPr>
                <w:rFonts w:ascii="Arial Narrow" w:hAnsi="Arial Narrow"/>
                <w:szCs w:val="22"/>
              </w:rPr>
            </w:pPr>
            <w:r w:rsidRPr="00944601">
              <w:rPr>
                <w:rFonts w:ascii="Arial Narrow" w:hAnsi="Arial Narrow"/>
                <w:szCs w:val="22"/>
              </w:rPr>
              <w:t xml:space="preserve">Blood tests and x-rays may not be worthwhile repeating on every presentation but should be at the treating Doctor’s discretion </w:t>
            </w:r>
          </w:p>
          <w:p w:rsidR="004D126F" w:rsidRPr="00944601" w:rsidRDefault="00BE3191" w:rsidP="004D126F">
            <w:pPr>
              <w:numPr>
                <w:ilvl w:val="0"/>
                <w:numId w:val="10"/>
              </w:numPr>
              <w:rPr>
                <w:rFonts w:ascii="Arial Narrow" w:hAnsi="Arial Narrow"/>
                <w:szCs w:val="22"/>
              </w:rPr>
            </w:pPr>
            <w:r w:rsidRPr="00944601">
              <w:rPr>
                <w:rFonts w:ascii="Arial Narrow" w:hAnsi="Arial Narrow"/>
                <w:szCs w:val="22"/>
              </w:rPr>
              <w:t xml:space="preserve">Analgesic management in the ED should include the use of </w:t>
            </w:r>
            <w:r w:rsidR="001F1D6B" w:rsidRPr="00944601">
              <w:rPr>
                <w:rFonts w:ascii="Arial Narrow" w:hAnsi="Arial Narrow"/>
                <w:szCs w:val="22"/>
              </w:rPr>
              <w:t>…………………………, avoiding………..….…..</w:t>
            </w:r>
          </w:p>
          <w:p w:rsidR="004D126F" w:rsidRPr="00944601" w:rsidRDefault="00944601" w:rsidP="00944601">
            <w:pPr>
              <w:pStyle w:val="ListParagraph"/>
              <w:ind w:hanging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2C2975" w:rsidRPr="00944601">
              <w:rPr>
                <w:rFonts w:ascii="Arial Narrow" w:hAnsi="Arial Narrow"/>
                <w:sz w:val="22"/>
                <w:szCs w:val="22"/>
              </w:rPr>
              <w:t>He/she s</w:t>
            </w:r>
            <w:r w:rsidR="004D126F" w:rsidRPr="00944601">
              <w:rPr>
                <w:rFonts w:ascii="Arial Narrow" w:hAnsi="Arial Narrow"/>
                <w:sz w:val="22"/>
                <w:szCs w:val="22"/>
              </w:rPr>
              <w:t>hould be encouraged to utilise their non-pharmacol</w:t>
            </w:r>
            <w:r w:rsidR="002C2975" w:rsidRPr="00944601">
              <w:rPr>
                <w:rFonts w:ascii="Arial Narrow" w:hAnsi="Arial Narrow"/>
                <w:sz w:val="22"/>
                <w:szCs w:val="22"/>
              </w:rPr>
              <w:t>o</w:t>
            </w:r>
            <w:r w:rsidR="004D126F" w:rsidRPr="00944601">
              <w:rPr>
                <w:rFonts w:ascii="Arial Narrow" w:hAnsi="Arial Narrow"/>
                <w:sz w:val="22"/>
                <w:szCs w:val="22"/>
              </w:rPr>
              <w:t>gical pain management strate</w:t>
            </w:r>
            <w:r w:rsidR="002C2975" w:rsidRPr="00944601">
              <w:rPr>
                <w:rFonts w:ascii="Arial Narrow" w:hAnsi="Arial Narrow"/>
                <w:sz w:val="22"/>
                <w:szCs w:val="22"/>
              </w:rPr>
              <w:t>gies</w:t>
            </w:r>
            <w:r w:rsidR="004D126F" w:rsidRPr="00944601">
              <w:rPr>
                <w:rFonts w:ascii="Arial Narrow" w:hAnsi="Arial Narrow"/>
                <w:sz w:val="22"/>
                <w:szCs w:val="22"/>
              </w:rPr>
              <w:t xml:space="preserve"> they have learnt which may include relaxation, mindfulness</w:t>
            </w:r>
            <w:r w:rsidR="0029243C" w:rsidRPr="00944601"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="0029243C" w:rsidRPr="00944601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modifying behaviour patterns (</w:t>
            </w:r>
            <w:proofErr w:type="spellStart"/>
            <w:r w:rsidR="0029243C" w:rsidRPr="00944601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>eg</w:t>
            </w:r>
            <w:proofErr w:type="spellEnd"/>
            <w:r w:rsidR="0029243C" w:rsidRPr="00944601">
              <w:rPr>
                <w:rFonts w:ascii="Arial Narrow" w:hAnsi="Arial Narrow"/>
                <w:color w:val="000000"/>
                <w:sz w:val="22"/>
                <w:szCs w:val="22"/>
                <w:lang w:eastAsia="en-US"/>
              </w:rPr>
              <w:t xml:space="preserve">. planning activities and pacing more) and cognitions (like understanding what is likely to be happening when you have a flare-up). </w:t>
            </w:r>
            <w:proofErr w:type="gramStart"/>
            <w:r w:rsidR="004D126F" w:rsidRPr="00944601">
              <w:rPr>
                <w:rFonts w:ascii="Arial Narrow" w:hAnsi="Arial Narrow"/>
                <w:sz w:val="22"/>
                <w:szCs w:val="22"/>
              </w:rPr>
              <w:t>or</w:t>
            </w:r>
            <w:proofErr w:type="gramEnd"/>
            <w:r w:rsidR="004D126F" w:rsidRPr="00944601">
              <w:rPr>
                <w:rFonts w:ascii="Arial Narrow" w:hAnsi="Arial Narrow"/>
                <w:sz w:val="22"/>
                <w:szCs w:val="22"/>
              </w:rPr>
              <w:t xml:space="preserve"> breathing techniques.</w:t>
            </w:r>
          </w:p>
          <w:p w:rsidR="00736EBF" w:rsidRPr="00944601" w:rsidRDefault="002C2975" w:rsidP="00831393">
            <w:pPr>
              <w:numPr>
                <w:ilvl w:val="0"/>
                <w:numId w:val="10"/>
              </w:numPr>
              <w:rPr>
                <w:rFonts w:ascii="Arial Narrow" w:hAnsi="Arial Narrow"/>
                <w:b/>
                <w:szCs w:val="22"/>
              </w:rPr>
            </w:pPr>
            <w:r w:rsidRPr="00944601">
              <w:rPr>
                <w:rFonts w:ascii="Arial Narrow" w:hAnsi="Arial Narrow"/>
                <w:szCs w:val="22"/>
              </w:rPr>
              <w:t>He/she shoul</w:t>
            </w:r>
            <w:r w:rsidR="00BE3191" w:rsidRPr="00944601">
              <w:rPr>
                <w:rFonts w:ascii="Arial Narrow" w:hAnsi="Arial Narrow"/>
                <w:szCs w:val="22"/>
              </w:rPr>
              <w:t>d not be admitted based on p</w:t>
            </w:r>
            <w:bookmarkStart w:id="0" w:name="_GoBack"/>
            <w:bookmarkEnd w:id="0"/>
            <w:r w:rsidR="00BE3191" w:rsidRPr="00944601">
              <w:rPr>
                <w:rFonts w:ascii="Arial Narrow" w:hAnsi="Arial Narrow"/>
                <w:szCs w:val="22"/>
              </w:rPr>
              <w:t xml:space="preserve">ain intensity alone </w:t>
            </w:r>
          </w:p>
          <w:p w:rsidR="00BE3191" w:rsidRPr="009D33F4" w:rsidRDefault="00BE3191" w:rsidP="00831393">
            <w:pPr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 w:rsidRPr="00944601">
              <w:rPr>
                <w:rFonts w:ascii="Arial Narrow" w:hAnsi="Arial Narrow"/>
                <w:szCs w:val="22"/>
              </w:rPr>
              <w:t>On discharge</w:t>
            </w:r>
            <w:r w:rsidR="002C2975" w:rsidRPr="00944601">
              <w:rPr>
                <w:rFonts w:ascii="Arial Narrow" w:hAnsi="Arial Narrow"/>
                <w:szCs w:val="22"/>
              </w:rPr>
              <w:t>,</w:t>
            </w:r>
            <w:r w:rsidRPr="00944601">
              <w:rPr>
                <w:rFonts w:ascii="Arial Narrow" w:hAnsi="Arial Narrow"/>
                <w:szCs w:val="22"/>
              </w:rPr>
              <w:t xml:space="preserve"> discuss with his/her GP</w:t>
            </w:r>
            <w:r w:rsidR="002C2975" w:rsidRPr="00944601">
              <w:rPr>
                <w:rFonts w:ascii="Arial Narrow" w:hAnsi="Arial Narrow"/>
                <w:szCs w:val="22"/>
              </w:rPr>
              <w:t>,</w:t>
            </w:r>
            <w:r w:rsidR="004D126F" w:rsidRPr="00944601">
              <w:rPr>
                <w:rFonts w:ascii="Arial Narrow" w:hAnsi="Arial Narrow"/>
                <w:szCs w:val="22"/>
              </w:rPr>
              <w:t xml:space="preserve"> pain clinic</w:t>
            </w:r>
            <w:r w:rsidRPr="00944601">
              <w:rPr>
                <w:rFonts w:ascii="Arial Narrow" w:hAnsi="Arial Narrow"/>
                <w:szCs w:val="22"/>
              </w:rPr>
              <w:t xml:space="preserve"> and </w:t>
            </w:r>
            <w:r w:rsidR="00013C46" w:rsidRPr="00944601">
              <w:rPr>
                <w:rFonts w:ascii="Arial Narrow" w:hAnsi="Arial Narrow"/>
                <w:szCs w:val="22"/>
              </w:rPr>
              <w:t xml:space="preserve">fax through </w:t>
            </w:r>
            <w:r w:rsidRPr="00944601">
              <w:rPr>
                <w:rFonts w:ascii="Arial Narrow" w:hAnsi="Arial Narrow"/>
                <w:szCs w:val="22"/>
              </w:rPr>
              <w:t>ED notes and</w:t>
            </w:r>
            <w:r w:rsidRPr="00944601">
              <w:rPr>
                <w:rFonts w:ascii="Arial Narrow" w:hAnsi="Arial Narrow"/>
              </w:rPr>
              <w:t xml:space="preserve"> discharge summary </w:t>
            </w:r>
          </w:p>
          <w:p w:rsidR="002C2975" w:rsidRPr="003D0873" w:rsidRDefault="002C2975" w:rsidP="00CB0E9C">
            <w:pPr>
              <w:numPr>
                <w:ilvl w:val="0"/>
                <w:numId w:val="10"/>
              </w:numPr>
              <w:rPr>
                <w:rFonts w:ascii="Arial Narrow" w:hAnsi="Arial Narrow"/>
                <w:b/>
              </w:rPr>
            </w:pPr>
            <w:r w:rsidRPr="00944601">
              <w:rPr>
                <w:rFonts w:ascii="Arial Narrow" w:hAnsi="Arial Narrow"/>
              </w:rPr>
              <w:t>He/she</w:t>
            </w:r>
            <w:r w:rsidR="004D126F" w:rsidRPr="00944601">
              <w:rPr>
                <w:rFonts w:ascii="Arial Narrow" w:hAnsi="Arial Narrow"/>
              </w:rPr>
              <w:t xml:space="preserve"> should be reminded that this </w:t>
            </w:r>
            <w:r w:rsidR="009D33F4">
              <w:rPr>
                <w:rFonts w:ascii="Arial Narrow" w:hAnsi="Arial Narrow"/>
              </w:rPr>
              <w:t xml:space="preserve">is </w:t>
            </w:r>
            <w:r w:rsidR="004D126F" w:rsidRPr="00944601">
              <w:rPr>
                <w:rFonts w:ascii="Arial Narrow" w:hAnsi="Arial Narrow"/>
              </w:rPr>
              <w:t>a flare up in their pain and to temporarily reduce their activity levels then gradually increase them again to their usual level.</w:t>
            </w:r>
            <w:r w:rsidR="00E102BA" w:rsidRPr="00944601">
              <w:rPr>
                <w:rFonts w:ascii="Arial Narrow" w:hAnsi="Arial Narrow"/>
              </w:rPr>
              <w:t xml:space="preserve"> A handout on flare ups may be </w:t>
            </w:r>
            <w:r w:rsidR="00E102BA" w:rsidRPr="003D0873">
              <w:rPr>
                <w:rFonts w:ascii="Arial Narrow" w:hAnsi="Arial Narrow"/>
              </w:rPr>
              <w:t>provided</w:t>
            </w:r>
            <w:r w:rsidR="003D0873">
              <w:rPr>
                <w:rFonts w:ascii="Arial Narrow" w:hAnsi="Arial Narrow"/>
              </w:rPr>
              <w:t xml:space="preserve"> (</w:t>
            </w:r>
            <w:hyperlink r:id="rId9" w:history="1">
              <w:r w:rsidR="003D0873" w:rsidRPr="00B4765C">
                <w:rPr>
                  <w:rStyle w:val="Hyperlink"/>
                  <w:rFonts w:ascii="Arial Narrow" w:hAnsi="Arial Narrow"/>
                </w:rPr>
                <w:t>APMA</w:t>
              </w:r>
            </w:hyperlink>
            <w:r w:rsidR="003D0873">
              <w:rPr>
                <w:rFonts w:ascii="Arial Narrow" w:hAnsi="Arial Narrow"/>
              </w:rPr>
              <w:t xml:space="preserve"> and </w:t>
            </w:r>
            <w:hyperlink r:id="rId10" w:history="1">
              <w:r w:rsidR="003D0873" w:rsidRPr="00B4765C">
                <w:rPr>
                  <w:rStyle w:val="Hyperlink"/>
                  <w:rFonts w:ascii="Arial Narrow" w:hAnsi="Arial Narrow"/>
                </w:rPr>
                <w:t>ACI PMN</w:t>
              </w:r>
            </w:hyperlink>
            <w:r w:rsidR="003D0873">
              <w:rPr>
                <w:rFonts w:ascii="Arial Narrow" w:hAnsi="Arial Narrow"/>
              </w:rPr>
              <w:t xml:space="preserve"> handouts).</w:t>
            </w:r>
          </w:p>
          <w:p w:rsidR="002C2975" w:rsidRDefault="002C2975" w:rsidP="002C2975">
            <w:pPr>
              <w:rPr>
                <w:b/>
              </w:rPr>
            </w:pPr>
          </w:p>
        </w:tc>
      </w:tr>
      <w:tr w:rsidR="00BE3191" w:rsidTr="00BE3191">
        <w:tc>
          <w:tcPr>
            <w:tcW w:w="9568" w:type="dxa"/>
            <w:gridSpan w:val="4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E3191" w:rsidRDefault="00BE3191" w:rsidP="00E051F5">
            <w:pPr>
              <w:pStyle w:val="Header"/>
              <w:rPr>
                <w:rFonts w:ascii="Arial Narrow" w:hAnsi="Arial Narrow"/>
                <w:b/>
                <w:bCs/>
              </w:rPr>
            </w:pPr>
          </w:p>
        </w:tc>
      </w:tr>
      <w:tr w:rsidR="00BE3191" w:rsidTr="00BE3191">
        <w:tc>
          <w:tcPr>
            <w:tcW w:w="95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BE3191" w:rsidRDefault="00BE3191" w:rsidP="000766B0">
            <w:pPr>
              <w:rPr>
                <w:b/>
              </w:rPr>
            </w:pPr>
            <w:r w:rsidRPr="00287933">
              <w:rPr>
                <w:rFonts w:ascii="Arial Narrow" w:hAnsi="Arial Narrow"/>
                <w:b/>
                <w:bCs/>
              </w:rPr>
              <w:t>IF ADMITTED</w:t>
            </w:r>
          </w:p>
        </w:tc>
      </w:tr>
      <w:tr w:rsidR="00BE3191" w:rsidTr="00BE3191">
        <w:tc>
          <w:tcPr>
            <w:tcW w:w="9568" w:type="dxa"/>
            <w:gridSpan w:val="4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E3191" w:rsidRDefault="002C2975" w:rsidP="00287933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</w:t>
            </w:r>
          </w:p>
        </w:tc>
      </w:tr>
      <w:tr w:rsidR="00BE3191" w:rsidTr="00BE3191">
        <w:tc>
          <w:tcPr>
            <w:tcW w:w="9568" w:type="dxa"/>
            <w:gridSpan w:val="4"/>
            <w:tcBorders>
              <w:top w:val="thickThin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BE3191" w:rsidRDefault="00BE3191" w:rsidP="00E051F5">
            <w:pPr>
              <w:pStyle w:val="Header"/>
              <w:rPr>
                <w:rFonts w:ascii="Arial Narrow" w:hAnsi="Arial Narrow"/>
                <w:b/>
                <w:bCs/>
              </w:rPr>
            </w:pPr>
          </w:p>
        </w:tc>
      </w:tr>
      <w:tr w:rsidR="00BE3191" w:rsidTr="00BE3191">
        <w:tc>
          <w:tcPr>
            <w:tcW w:w="956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BE3191" w:rsidRDefault="00BE3191" w:rsidP="00E051F5">
            <w:pPr>
              <w:pStyle w:val="Head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ANY SPECIAL AFTER HOURS INSTRUCTIONS</w:t>
            </w:r>
          </w:p>
        </w:tc>
      </w:tr>
      <w:tr w:rsidR="00BE3191" w:rsidTr="00BE3191">
        <w:tc>
          <w:tcPr>
            <w:tcW w:w="9568" w:type="dxa"/>
            <w:gridSpan w:val="4"/>
            <w:tcBorders>
              <w:top w:val="nil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E3191" w:rsidRPr="00D077C7" w:rsidRDefault="00BE3191" w:rsidP="002C2975">
            <w:pPr>
              <w:rPr>
                <w:rFonts w:ascii="Arial Narrow" w:hAnsi="Arial Narrow"/>
                <w:b/>
              </w:rPr>
            </w:pPr>
            <w:r w:rsidRPr="00D077C7">
              <w:rPr>
                <w:rFonts w:ascii="Arial Narrow" w:hAnsi="Arial Narrow"/>
              </w:rPr>
              <w:t>Fax a copy of either the ED notes or the discharge summary (or both) to</w:t>
            </w:r>
            <w:r w:rsidR="002C2975">
              <w:rPr>
                <w:rFonts w:ascii="Arial Narrow" w:hAnsi="Arial Narrow"/>
              </w:rPr>
              <w:t xml:space="preserve"> </w:t>
            </w:r>
            <w:r w:rsidRPr="00D077C7">
              <w:rPr>
                <w:rFonts w:ascii="Arial Narrow" w:hAnsi="Arial Narrow"/>
              </w:rPr>
              <w:t xml:space="preserve"> GP,</w:t>
            </w:r>
            <w:r>
              <w:rPr>
                <w:rFonts w:ascii="Arial Narrow" w:hAnsi="Arial Narrow"/>
              </w:rPr>
              <w:t xml:space="preserve"> </w:t>
            </w:r>
            <w:r w:rsidR="002C2975">
              <w:rPr>
                <w:rFonts w:ascii="Arial Narrow" w:hAnsi="Arial Narrow"/>
              </w:rPr>
              <w:t xml:space="preserve"> </w:t>
            </w:r>
            <w:r w:rsidRPr="00F10DEF">
              <w:rPr>
                <w:rFonts w:ascii="Arial Narrow" w:hAnsi="Arial Narrow"/>
              </w:rPr>
              <w:t xml:space="preserve">Dr </w:t>
            </w:r>
            <w:r w:rsidR="002C2975">
              <w:rPr>
                <w:rFonts w:ascii="Arial Narrow" w:hAnsi="Arial Narrow"/>
              </w:rPr>
              <w:t>…………………</w:t>
            </w:r>
            <w:r>
              <w:rPr>
                <w:rFonts w:ascii="Arial Narrow" w:hAnsi="Arial Narrow"/>
              </w:rPr>
              <w:t xml:space="preserve"> </w:t>
            </w:r>
            <w:r w:rsidRPr="007521B7">
              <w:rPr>
                <w:rFonts w:ascii="Arial Narrow" w:hAnsi="Arial Narrow"/>
                <w:bCs/>
              </w:rPr>
              <w:t xml:space="preserve">with clear instruction to make an </w:t>
            </w:r>
            <w:proofErr w:type="spellStart"/>
            <w:r w:rsidRPr="007521B7">
              <w:rPr>
                <w:rFonts w:ascii="Arial Narrow" w:hAnsi="Arial Narrow"/>
                <w:bCs/>
              </w:rPr>
              <w:t>appt</w:t>
            </w:r>
            <w:proofErr w:type="spellEnd"/>
            <w:r w:rsidRPr="007521B7">
              <w:rPr>
                <w:rFonts w:ascii="Arial Narrow" w:hAnsi="Arial Narrow"/>
                <w:bCs/>
              </w:rPr>
              <w:t xml:space="preserve"> in the next 48hrs</w:t>
            </w:r>
          </w:p>
        </w:tc>
      </w:tr>
    </w:tbl>
    <w:p w:rsidR="000E10B0" w:rsidRPr="00A05937" w:rsidRDefault="000E10B0" w:rsidP="00A05937"/>
    <w:sectPr w:rsidR="000E10B0" w:rsidRPr="00A05937" w:rsidSect="001725B0">
      <w:headerReference w:type="default" r:id="rId11"/>
      <w:pgSz w:w="11906" w:h="16838" w:code="9"/>
      <w:pgMar w:top="1134" w:right="123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55" w:rsidRDefault="00D77A55">
      <w:r>
        <w:separator/>
      </w:r>
    </w:p>
  </w:endnote>
  <w:endnote w:type="continuationSeparator" w:id="0">
    <w:p w:rsidR="00D77A55" w:rsidRDefault="00D7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55" w:rsidRDefault="00D77A55">
      <w:r>
        <w:separator/>
      </w:r>
    </w:p>
  </w:footnote>
  <w:footnote w:type="continuationSeparator" w:id="0">
    <w:p w:rsidR="00D77A55" w:rsidRDefault="00D77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CEA" w:rsidRDefault="002C2975" w:rsidP="00590CEA">
    <w:pPr>
      <w:pStyle w:val="Header"/>
      <w:rPr>
        <w:rFonts w:ascii="Arial Narrow" w:hAnsi="Arial Narrow"/>
        <w:b/>
        <w:bCs/>
        <w:sz w:val="28"/>
      </w:rPr>
    </w:pPr>
    <w:r>
      <w:rPr>
        <w:rFonts w:ascii="Arial Narrow" w:hAnsi="Arial Narrow"/>
        <w:b/>
        <w:bCs/>
        <w:sz w:val="28"/>
      </w:rPr>
      <w:t>Insert Logo</w:t>
    </w:r>
  </w:p>
  <w:p w:rsidR="00BF138D" w:rsidRDefault="00BF1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2FCA"/>
    <w:multiLevelType w:val="hybridMultilevel"/>
    <w:tmpl w:val="45568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7FDA"/>
    <w:multiLevelType w:val="hybridMultilevel"/>
    <w:tmpl w:val="5D1C6DCE"/>
    <w:lvl w:ilvl="0" w:tplc="FA88D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21A74"/>
    <w:multiLevelType w:val="hybridMultilevel"/>
    <w:tmpl w:val="FE301078"/>
    <w:lvl w:ilvl="0" w:tplc="91F28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6936"/>
    <w:multiLevelType w:val="hybridMultilevel"/>
    <w:tmpl w:val="0D4C77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7225"/>
    <w:multiLevelType w:val="hybridMultilevel"/>
    <w:tmpl w:val="AF42E4D2"/>
    <w:lvl w:ilvl="0" w:tplc="91F28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50CBF"/>
    <w:multiLevelType w:val="hybridMultilevel"/>
    <w:tmpl w:val="75723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A544E5"/>
    <w:multiLevelType w:val="hybridMultilevel"/>
    <w:tmpl w:val="9564ACC2"/>
    <w:lvl w:ilvl="0" w:tplc="91F280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D740A8"/>
    <w:multiLevelType w:val="hybridMultilevel"/>
    <w:tmpl w:val="2924B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4532F"/>
    <w:multiLevelType w:val="hybridMultilevel"/>
    <w:tmpl w:val="F1CA8206"/>
    <w:lvl w:ilvl="0" w:tplc="9A24D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1233CD"/>
    <w:multiLevelType w:val="hybridMultilevel"/>
    <w:tmpl w:val="1A3E2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081714"/>
    <w:multiLevelType w:val="hybridMultilevel"/>
    <w:tmpl w:val="57BE7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1A98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2E4CD6"/>
    <w:multiLevelType w:val="hybridMultilevel"/>
    <w:tmpl w:val="F0965992"/>
    <w:lvl w:ilvl="0" w:tplc="889E8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871A98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1242D1"/>
    <w:multiLevelType w:val="hybridMultilevel"/>
    <w:tmpl w:val="2222C096"/>
    <w:lvl w:ilvl="0" w:tplc="871A98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2C4B91"/>
    <w:multiLevelType w:val="hybridMultilevel"/>
    <w:tmpl w:val="5BDA2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641D0B"/>
    <w:multiLevelType w:val="hybridMultilevel"/>
    <w:tmpl w:val="E6DC4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557075"/>
    <w:multiLevelType w:val="hybridMultilevel"/>
    <w:tmpl w:val="488E0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A98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B858C1"/>
    <w:multiLevelType w:val="multilevel"/>
    <w:tmpl w:val="2222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A02C31"/>
    <w:multiLevelType w:val="hybridMultilevel"/>
    <w:tmpl w:val="2DFC7004"/>
    <w:lvl w:ilvl="0" w:tplc="DD489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67878"/>
    <w:multiLevelType w:val="hybridMultilevel"/>
    <w:tmpl w:val="012081E8"/>
    <w:lvl w:ilvl="0" w:tplc="91F28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CF618E"/>
    <w:multiLevelType w:val="hybridMultilevel"/>
    <w:tmpl w:val="2734408A"/>
    <w:lvl w:ilvl="0" w:tplc="45EE3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871A98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D60259"/>
    <w:multiLevelType w:val="hybridMultilevel"/>
    <w:tmpl w:val="B57E4B2C"/>
    <w:lvl w:ilvl="0" w:tplc="59A0C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6"/>
  </w:num>
  <w:num w:numId="5">
    <w:abstractNumId w:val="18"/>
  </w:num>
  <w:num w:numId="6">
    <w:abstractNumId w:val="5"/>
  </w:num>
  <w:num w:numId="7">
    <w:abstractNumId w:val="4"/>
  </w:num>
  <w:num w:numId="8">
    <w:abstractNumId w:val="20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1"/>
  </w:num>
  <w:num w:numId="18">
    <w:abstractNumId w:val="0"/>
  </w:num>
  <w:num w:numId="19">
    <w:abstractNumId w:val="14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D"/>
    <w:rsid w:val="00013C46"/>
    <w:rsid w:val="000766B0"/>
    <w:rsid w:val="000E10B0"/>
    <w:rsid w:val="0011318F"/>
    <w:rsid w:val="0013387B"/>
    <w:rsid w:val="00152E0F"/>
    <w:rsid w:val="001725B0"/>
    <w:rsid w:val="001974EE"/>
    <w:rsid w:val="001F1D6B"/>
    <w:rsid w:val="00200967"/>
    <w:rsid w:val="00211BF5"/>
    <w:rsid w:val="00245827"/>
    <w:rsid w:val="00280812"/>
    <w:rsid w:val="00287933"/>
    <w:rsid w:val="0029243C"/>
    <w:rsid w:val="002C2975"/>
    <w:rsid w:val="002D7BC9"/>
    <w:rsid w:val="002E06B6"/>
    <w:rsid w:val="002E56AA"/>
    <w:rsid w:val="0030189B"/>
    <w:rsid w:val="003020AD"/>
    <w:rsid w:val="003A54D7"/>
    <w:rsid w:val="003B5368"/>
    <w:rsid w:val="003C256C"/>
    <w:rsid w:val="003D0873"/>
    <w:rsid w:val="003D1E94"/>
    <w:rsid w:val="004D126F"/>
    <w:rsid w:val="004D667C"/>
    <w:rsid w:val="0052766D"/>
    <w:rsid w:val="005460AA"/>
    <w:rsid w:val="00554C94"/>
    <w:rsid w:val="00565444"/>
    <w:rsid w:val="00590CEA"/>
    <w:rsid w:val="00592313"/>
    <w:rsid w:val="005C44F7"/>
    <w:rsid w:val="005E6AD8"/>
    <w:rsid w:val="005F3AC2"/>
    <w:rsid w:val="006042FA"/>
    <w:rsid w:val="006368CC"/>
    <w:rsid w:val="006709F9"/>
    <w:rsid w:val="006977DC"/>
    <w:rsid w:val="00736EBF"/>
    <w:rsid w:val="007521B7"/>
    <w:rsid w:val="00755E0C"/>
    <w:rsid w:val="007B2AC9"/>
    <w:rsid w:val="007F53F9"/>
    <w:rsid w:val="00831393"/>
    <w:rsid w:val="00841271"/>
    <w:rsid w:val="00844FE4"/>
    <w:rsid w:val="00882C7F"/>
    <w:rsid w:val="00894C17"/>
    <w:rsid w:val="00896C66"/>
    <w:rsid w:val="00944601"/>
    <w:rsid w:val="009D33F4"/>
    <w:rsid w:val="009F7F94"/>
    <w:rsid w:val="00A05937"/>
    <w:rsid w:val="00A74479"/>
    <w:rsid w:val="00B4765C"/>
    <w:rsid w:val="00B6629B"/>
    <w:rsid w:val="00B707CE"/>
    <w:rsid w:val="00BE3191"/>
    <w:rsid w:val="00BF138D"/>
    <w:rsid w:val="00C17228"/>
    <w:rsid w:val="00C352A2"/>
    <w:rsid w:val="00CB0E9C"/>
    <w:rsid w:val="00D077C7"/>
    <w:rsid w:val="00D77A55"/>
    <w:rsid w:val="00D96F60"/>
    <w:rsid w:val="00DB3B08"/>
    <w:rsid w:val="00E051F5"/>
    <w:rsid w:val="00E102BA"/>
    <w:rsid w:val="00E80996"/>
    <w:rsid w:val="00E96203"/>
    <w:rsid w:val="00F10DEF"/>
    <w:rsid w:val="00F15867"/>
    <w:rsid w:val="00F967F5"/>
    <w:rsid w:val="00F96F6C"/>
    <w:rsid w:val="00FD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937"/>
    <w:rPr>
      <w:rFonts w:ascii="CG Omega" w:hAnsi="CG Omega"/>
      <w:sz w:val="22"/>
      <w:lang w:eastAsia="en-US"/>
    </w:rPr>
  </w:style>
  <w:style w:type="paragraph" w:styleId="Heading1">
    <w:name w:val="heading 1"/>
    <w:basedOn w:val="Normal"/>
    <w:next w:val="Normal"/>
    <w:qFormat/>
    <w:rsid w:val="00BF138D"/>
    <w:pPr>
      <w:keepNext/>
      <w:ind w:left="-1080" w:right="-34"/>
      <w:jc w:val="right"/>
      <w:outlineLvl w:val="0"/>
    </w:pPr>
    <w:rPr>
      <w:rFonts w:ascii="Arial" w:hAnsi="Arial" w:cs="Arial"/>
      <w:b/>
      <w:bCs/>
      <w:color w:val="003366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38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F138D"/>
    <w:rPr>
      <w:rFonts w:ascii="Arial" w:hAnsi="Arial" w:cs="Arial"/>
      <w:bdr w:val="thinThickSmallGap" w:sz="24" w:space="0" w:color="auto" w:frame="1"/>
      <w:shd w:val="clear" w:color="auto" w:fill="C0C0C0"/>
    </w:rPr>
  </w:style>
  <w:style w:type="paragraph" w:styleId="Title">
    <w:name w:val="Title"/>
    <w:basedOn w:val="Normal"/>
    <w:qFormat/>
    <w:rsid w:val="00BF138D"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rsid w:val="00BF13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17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43C"/>
    <w:pPr>
      <w:ind w:left="720"/>
    </w:pPr>
    <w:rPr>
      <w:rFonts w:ascii="Times New Roman" w:eastAsia="Calibri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944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6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4601"/>
    <w:rPr>
      <w:rFonts w:ascii="CG Omega" w:hAnsi="CG Omeg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4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601"/>
    <w:rPr>
      <w:rFonts w:ascii="CG Omega" w:hAnsi="CG Omega"/>
      <w:b/>
      <w:bCs/>
      <w:lang w:eastAsia="en-US"/>
    </w:rPr>
  </w:style>
  <w:style w:type="character" w:styleId="Hyperlink">
    <w:name w:val="Hyperlink"/>
    <w:basedOn w:val="DefaultParagraphFont"/>
    <w:rsid w:val="003D0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937"/>
    <w:rPr>
      <w:rFonts w:ascii="CG Omega" w:hAnsi="CG Omega"/>
      <w:sz w:val="22"/>
      <w:lang w:eastAsia="en-US"/>
    </w:rPr>
  </w:style>
  <w:style w:type="paragraph" w:styleId="Heading1">
    <w:name w:val="heading 1"/>
    <w:basedOn w:val="Normal"/>
    <w:next w:val="Normal"/>
    <w:qFormat/>
    <w:rsid w:val="00BF138D"/>
    <w:pPr>
      <w:keepNext/>
      <w:ind w:left="-1080" w:right="-34"/>
      <w:jc w:val="right"/>
      <w:outlineLvl w:val="0"/>
    </w:pPr>
    <w:rPr>
      <w:rFonts w:ascii="Arial" w:hAnsi="Arial" w:cs="Arial"/>
      <w:b/>
      <w:bCs/>
      <w:color w:val="003366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38D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F138D"/>
    <w:rPr>
      <w:rFonts w:ascii="Arial" w:hAnsi="Arial" w:cs="Arial"/>
      <w:bdr w:val="thinThickSmallGap" w:sz="24" w:space="0" w:color="auto" w:frame="1"/>
      <w:shd w:val="clear" w:color="auto" w:fill="C0C0C0"/>
    </w:rPr>
  </w:style>
  <w:style w:type="paragraph" w:styleId="Title">
    <w:name w:val="Title"/>
    <w:basedOn w:val="Normal"/>
    <w:qFormat/>
    <w:rsid w:val="00BF138D"/>
    <w:pPr>
      <w:jc w:val="center"/>
    </w:pPr>
    <w:rPr>
      <w:rFonts w:ascii="Arial" w:hAnsi="Arial" w:cs="Arial"/>
      <w:sz w:val="28"/>
    </w:rPr>
  </w:style>
  <w:style w:type="paragraph" w:styleId="Header">
    <w:name w:val="header"/>
    <w:basedOn w:val="Normal"/>
    <w:rsid w:val="00BF138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17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43C"/>
    <w:pPr>
      <w:ind w:left="720"/>
    </w:pPr>
    <w:rPr>
      <w:rFonts w:ascii="Times New Roman" w:eastAsia="Calibri" w:hAnsi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rsid w:val="009446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46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4601"/>
    <w:rPr>
      <w:rFonts w:ascii="CG Omega" w:hAnsi="CG Omeg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4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4601"/>
    <w:rPr>
      <w:rFonts w:ascii="CG Omega" w:hAnsi="CG Omega"/>
      <w:b/>
      <w:bCs/>
      <w:lang w:eastAsia="en-US"/>
    </w:rPr>
  </w:style>
  <w:style w:type="character" w:styleId="Hyperlink">
    <w:name w:val="Hyperlink"/>
    <w:basedOn w:val="DefaultParagraphFont"/>
    <w:rsid w:val="003D0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113">
              <w:marLeft w:val="0"/>
              <w:marRight w:val="0"/>
              <w:marTop w:val="0"/>
              <w:marBottom w:val="0"/>
              <w:divBdr>
                <w:top w:val="single" w:sz="8" w:space="0" w:color="FF3300"/>
                <w:left w:val="single" w:sz="8" w:space="0" w:color="FF3300"/>
                <w:bottom w:val="single" w:sz="8" w:space="0" w:color="FF3300"/>
                <w:right w:val="single" w:sz="8" w:space="0" w:color="FF33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.health.nsw.gov.au/__data/assets/pdf_file/0003/389046/ED-Flow-chart-Chronic-Pain-November-201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ci.health.nsw.gov.au/__data/assets/pdf_file/0008/389015/Flare-Up-Plan-PM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i.health.nsw.gov.au/__data/assets/pdf_file/0007/389014/Flare-up-plan-APM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[COMMITTEE NAME HERE]</vt:lpstr>
    </vt:vector>
  </TitlesOfParts>
  <Company>Hunter New England Area Health Service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[COMMITTEE NAME HERE]</dc:title>
  <dc:creator>DSCOTMAN</dc:creator>
  <cp:lastModifiedBy>Vanessa Evans</cp:lastModifiedBy>
  <cp:revision>2</cp:revision>
  <cp:lastPrinted>2010-07-16T04:10:00Z</cp:lastPrinted>
  <dcterms:created xsi:type="dcterms:W3CDTF">2017-10-25T04:22:00Z</dcterms:created>
  <dcterms:modified xsi:type="dcterms:W3CDTF">2017-10-25T04:22:00Z</dcterms:modified>
</cp:coreProperties>
</file>