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7FAE" w14:textId="417B0C8A" w:rsidR="0088304F" w:rsidRDefault="00495F3B" w:rsidP="009F6299">
      <w:pPr>
        <w:spacing w:after="360"/>
        <w:jc w:val="right"/>
        <w:rPr>
          <w:rFonts w:eastAsia="MS Mincho"/>
          <w:lang w:eastAsia="ja-JP"/>
        </w:rPr>
        <w:sectPr w:rsidR="0088304F" w:rsidSect="00196BC7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5" w:right="851" w:bottom="1134" w:left="851" w:header="567" w:footer="567" w:gutter="0"/>
          <w:pgNumType w:start="1"/>
          <w:cols w:space="708"/>
          <w:titlePg/>
          <w:docGrid w:linePitch="360"/>
        </w:sectPr>
      </w:pPr>
      <w:r>
        <w:t>July 2023</w:t>
      </w:r>
      <w:r w:rsidR="001E331E">
        <w:t xml:space="preserve"> </w:t>
      </w:r>
    </w:p>
    <w:p w14:paraId="3F4124B5" w14:textId="6DC2C55D" w:rsidR="00CE1122" w:rsidRPr="002E4BD9" w:rsidRDefault="003F1FBB" w:rsidP="00CE1122">
      <w:pPr>
        <w:pStyle w:val="TItleheading"/>
        <w:tabs>
          <w:tab w:val="right" w:pos="10204"/>
        </w:tabs>
      </w:pPr>
      <w:r>
        <w:t xml:space="preserve">Organisational self-assessment tool guide – individual </w:t>
      </w:r>
    </w:p>
    <w:p w14:paraId="7A180CF8" w14:textId="1E07E695" w:rsidR="00425217" w:rsidRDefault="00CE1122" w:rsidP="000055C9">
      <w:pPr>
        <w:pStyle w:val="Heading1"/>
        <w:rPr>
          <w:rStyle w:val="Strong"/>
          <w:b/>
          <w:bCs w:val="0"/>
        </w:rPr>
      </w:pPr>
      <w:bookmarkStart w:id="0" w:name="_Toc413932012"/>
      <w:bookmarkStart w:id="1" w:name="_Toc414007555"/>
      <w:bookmarkStart w:id="2" w:name="_Toc414010852"/>
      <w:bookmarkStart w:id="3" w:name="_Toc418500046"/>
      <w:bookmarkStart w:id="4" w:name="_Toc418500105"/>
      <w:bookmarkStart w:id="5" w:name="_Toc418500350"/>
      <w:bookmarkStart w:id="6" w:name="_Toc426713473"/>
      <w:r>
        <w:rPr>
          <w:rStyle w:val="Strong"/>
          <w:b/>
          <w:bCs w:val="0"/>
        </w:rPr>
        <w:t xml:space="preserve">Introduction </w:t>
      </w:r>
    </w:p>
    <w:p w14:paraId="72C6FCF2" w14:textId="248B511D" w:rsidR="00CE1122" w:rsidRPr="003F1FBB" w:rsidRDefault="00CE1122" w:rsidP="00CE1122">
      <w:r>
        <w:rPr>
          <w:rStyle w:val="normaltextrun"/>
          <w:rFonts w:ascii="Calibri" w:hAnsi="Calibri" w:cs="Calibri"/>
          <w:color w:val="000000"/>
          <w:shd w:val="clear" w:color="auto" w:fill="FFFFFF"/>
        </w:rPr>
        <w:t>T</w:t>
      </w:r>
      <w:r w:rsidRPr="003F1FBB">
        <w:t xml:space="preserve">he ACI </w:t>
      </w:r>
      <w:hyperlink r:id="rId14" w:tgtFrame="_blank" w:history="1">
        <w:r w:rsidRPr="003F1FBB">
          <w:rPr>
            <w:rStyle w:val="Hyperlink"/>
          </w:rPr>
          <w:t>Trauma-informed care in mental health services across NSW – A framewor</w:t>
        </w:r>
        <w:r w:rsidRPr="00F17367">
          <w:rPr>
            <w:rStyle w:val="Hyperlink"/>
          </w:rPr>
          <w:t>k for change</w:t>
        </w:r>
      </w:hyperlink>
      <w:r w:rsidRPr="003F1FBB">
        <w:t xml:space="preserve"> was published in 2022 to support the implementation of trauma-informed care in mental health services across NSW. The framework identifies what good practice looks like for mental health systems, services, and staff</w:t>
      </w:r>
      <w:r w:rsidR="00691376">
        <w:t>. It</w:t>
      </w:r>
      <w:r w:rsidRPr="003F1FBB">
        <w:t xml:space="preserve"> and includes related actions.</w:t>
      </w:r>
    </w:p>
    <w:p w14:paraId="545737AA" w14:textId="1C7CEB1F" w:rsidR="00CE1122" w:rsidRDefault="00CE1122" w:rsidP="00CE1122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Who completes the</w:t>
      </w:r>
      <w:r w:rsidR="00691376">
        <w:rPr>
          <w:shd w:val="clear" w:color="auto" w:fill="FFFFFF"/>
        </w:rPr>
        <w:t xml:space="preserve"> individual organisational self-assessment tool</w:t>
      </w:r>
    </w:p>
    <w:p w14:paraId="24F8FD8C" w14:textId="17BFAE3E" w:rsidR="00CE1122" w:rsidRDefault="00CE1122" w:rsidP="00DA2D6F">
      <w:pPr>
        <w:rPr>
          <w:rStyle w:val="eop"/>
          <w:rFonts w:ascii="Calibri" w:hAnsi="Calibri" w:cs="Calibri"/>
        </w:rPr>
      </w:pPr>
      <w:r w:rsidRPr="00DA2D6F">
        <w:t>Staff in the</w:t>
      </w:r>
      <w:r w:rsidR="00691376">
        <w:t>se</w:t>
      </w:r>
      <w:r w:rsidRPr="00DA2D6F" w:rsidDel="00691376">
        <w:t xml:space="preserve"> </w:t>
      </w:r>
      <w:r w:rsidRPr="00DA2D6F">
        <w:t>roles</w:t>
      </w:r>
      <w:r w:rsidR="00691376">
        <w:t xml:space="preserve"> and </w:t>
      </w:r>
      <w:r w:rsidRPr="00DA2D6F">
        <w:t>teams are asked to complete the organisational self-assessment from an individual perspective:</w:t>
      </w:r>
    </w:p>
    <w:p w14:paraId="4DE00170" w14:textId="040903C4" w:rsidR="00CE1122" w:rsidRPr="00F55DFC" w:rsidRDefault="00F55DFC" w:rsidP="00F55DFC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[List the roles and </w:t>
      </w:r>
      <w:r w:rsidR="00CE1122" w:rsidRPr="00F55DFC">
        <w:rPr>
          <w:b/>
          <w:bCs/>
        </w:rPr>
        <w:t>teams to complete the assessment</w:t>
      </w:r>
      <w:r>
        <w:rPr>
          <w:b/>
          <w:bCs/>
        </w:rPr>
        <w:t>]</w:t>
      </w:r>
    </w:p>
    <w:p w14:paraId="7EB54387" w14:textId="20029354" w:rsidR="007540C2" w:rsidRDefault="00DA2D6F" w:rsidP="00CE1122">
      <w:pPr>
        <w:pStyle w:val="Heading1"/>
      </w:pPr>
      <w:r>
        <w:t xml:space="preserve">How to complete the individual organisational self-assessment tool </w:t>
      </w:r>
    </w:p>
    <w:p w14:paraId="70975F35" w14:textId="3EBF3F1A" w:rsidR="00CE1122" w:rsidRPr="00DA2D6F" w:rsidRDefault="00CE1122" w:rsidP="00DA2D6F">
      <w:r w:rsidRPr="00CE1122">
        <w:rPr>
          <w:rFonts w:eastAsia="Times New Roman"/>
        </w:rPr>
        <w:t>The organisational self-assessment tool is located on QARs (Quality Audit Reporting System).</w:t>
      </w:r>
    </w:p>
    <w:p w14:paraId="7A2C5FB3" w14:textId="49A87775" w:rsidR="00CE1122" w:rsidRPr="00CE1122" w:rsidRDefault="00CE1122" w:rsidP="00DA2D6F">
      <w:pPr>
        <w:rPr>
          <w:rFonts w:ascii="Segoe UI" w:eastAsia="Times New Roman" w:hAnsi="Segoe UI" w:cs="Segoe UI"/>
          <w:sz w:val="18"/>
          <w:szCs w:val="18"/>
        </w:rPr>
      </w:pPr>
      <w:r w:rsidRPr="00CE1122">
        <w:rPr>
          <w:rFonts w:eastAsia="Times New Roman"/>
        </w:rPr>
        <w:t>QARs can be accessed via the login page</w:t>
      </w:r>
      <w:r w:rsidR="00F55DFC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hyperlink r:id="rId15" w:tgtFrame="_blank" w:history="1">
        <w:r w:rsidRPr="00DA2D6F">
          <w:rPr>
            <w:rStyle w:val="Hyperlink"/>
          </w:rPr>
          <w:t>https://qars.cec.health.nsw.gov.au/</w:t>
        </w:r>
      </w:hyperlink>
    </w:p>
    <w:p w14:paraId="13604227" w14:textId="52FFAF3B" w:rsidR="00CE1122" w:rsidRPr="00CE1122" w:rsidRDefault="00CE1122" w:rsidP="00DA2D6F">
      <w:pPr>
        <w:rPr>
          <w:rFonts w:ascii="Segoe UI" w:eastAsia="Times New Roman" w:hAnsi="Segoe UI" w:cs="Segoe UI"/>
          <w:sz w:val="18"/>
          <w:szCs w:val="18"/>
        </w:rPr>
      </w:pPr>
      <w:r w:rsidRPr="00CE1122">
        <w:rPr>
          <w:rFonts w:eastAsia="Times New Roman"/>
        </w:rPr>
        <w:t xml:space="preserve">Enter you </w:t>
      </w:r>
      <w:proofErr w:type="spellStart"/>
      <w:r w:rsidRPr="00CE1122">
        <w:rPr>
          <w:rFonts w:eastAsia="Times New Roman"/>
        </w:rPr>
        <w:t>StaffLink</w:t>
      </w:r>
      <w:proofErr w:type="spellEnd"/>
      <w:r w:rsidRPr="00CE1122">
        <w:rPr>
          <w:rFonts w:eastAsia="Times New Roman"/>
        </w:rPr>
        <w:t xml:space="preserve"> ID and</w:t>
      </w:r>
      <w:r w:rsidRPr="00CE1122" w:rsidDel="00654839">
        <w:rPr>
          <w:rFonts w:eastAsia="Times New Roman"/>
        </w:rPr>
        <w:t xml:space="preserve"> </w:t>
      </w:r>
      <w:r w:rsidR="00654839">
        <w:rPr>
          <w:rFonts w:eastAsia="Times New Roman"/>
        </w:rPr>
        <w:t>p</w:t>
      </w:r>
      <w:r w:rsidRPr="00CE1122">
        <w:rPr>
          <w:rFonts w:eastAsia="Times New Roman"/>
        </w:rPr>
        <w:t>assword</w:t>
      </w:r>
      <w:r w:rsidR="00654839">
        <w:rPr>
          <w:rFonts w:eastAsia="Times New Roman"/>
        </w:rPr>
        <w:t>.</w:t>
      </w:r>
    </w:p>
    <w:p w14:paraId="6ED689D6" w14:textId="4F739FD1" w:rsidR="00CE1122" w:rsidRDefault="00CE1122" w:rsidP="00DA2D6F">
      <w:pPr>
        <w:rPr>
          <w:rFonts w:eastAsia="Times New Roman"/>
        </w:rPr>
      </w:pPr>
      <w:r w:rsidRPr="00CE1122">
        <w:rPr>
          <w:rFonts w:eastAsia="Times New Roman"/>
        </w:rPr>
        <w:t xml:space="preserve">To access the </w:t>
      </w:r>
      <w:r w:rsidRPr="00CE1122">
        <w:rPr>
          <w:rFonts w:eastAsia="Times New Roman"/>
          <w:i/>
          <w:iCs/>
        </w:rPr>
        <w:t>Trauma-Informed Care individual organisational self-assessment</w:t>
      </w:r>
      <w:r w:rsidRPr="00CE1122">
        <w:rPr>
          <w:rFonts w:eastAsia="Times New Roman"/>
        </w:rPr>
        <w:t>, you will have received an invitation to participate. Please follow the prompts within th</w:t>
      </w:r>
      <w:r w:rsidR="00B50F73">
        <w:rPr>
          <w:rFonts w:eastAsia="Times New Roman"/>
        </w:rPr>
        <w:t>at</w:t>
      </w:r>
      <w:r w:rsidRPr="00CE1122">
        <w:rPr>
          <w:rFonts w:eastAsia="Times New Roman"/>
        </w:rPr>
        <w:t xml:space="preserve"> email</w:t>
      </w:r>
      <w:r>
        <w:rPr>
          <w:rFonts w:eastAsia="Times New Roman"/>
        </w:rPr>
        <w:t>.</w:t>
      </w:r>
    </w:p>
    <w:p w14:paraId="30B342C5" w14:textId="22A9BEE0" w:rsidR="00796C1D" w:rsidRDefault="00CE1122" w:rsidP="00DA2D6F">
      <w:pPr>
        <w:rPr>
          <w:rFonts w:eastAsia="Times New Roman"/>
        </w:rPr>
      </w:pPr>
      <w:r w:rsidRPr="00CE1122">
        <w:rPr>
          <w:rFonts w:eastAsia="Times New Roman"/>
        </w:rPr>
        <w:t xml:space="preserve">The assessment will take approximately 15-30 mins to complete. Please aim to complete </w:t>
      </w:r>
      <w:r w:rsidR="00F46B1B">
        <w:rPr>
          <w:rFonts w:eastAsia="Times New Roman"/>
        </w:rPr>
        <w:t>it</w:t>
      </w:r>
      <w:r w:rsidRPr="00CE1122">
        <w:rPr>
          <w:rFonts w:eastAsia="Times New Roman"/>
        </w:rPr>
        <w:t xml:space="preserve"> in one sitting</w:t>
      </w:r>
      <w:r w:rsidR="00796C1D">
        <w:rPr>
          <w:rFonts w:eastAsia="Times New Roman"/>
        </w:rPr>
        <w:t>. It</w:t>
      </w:r>
      <w:r w:rsidRPr="00CE1122">
        <w:rPr>
          <w:rFonts w:eastAsia="Times New Roman"/>
        </w:rPr>
        <w:t xml:space="preserve"> is not necessary to spend a long time on each question. The aim is to capture a snapshot of the strengths and areas for development in relation to trauma-informed care. </w:t>
      </w:r>
    </w:p>
    <w:p w14:paraId="3772D55F" w14:textId="05E4DA31" w:rsidR="00CE1122" w:rsidRDefault="00CE1122" w:rsidP="00DA2D6F">
      <w:pPr>
        <w:rPr>
          <w:rFonts w:eastAsia="Times New Roman"/>
        </w:rPr>
      </w:pPr>
      <w:r w:rsidRPr="00CE1122">
        <w:rPr>
          <w:rFonts w:eastAsia="Times New Roman"/>
        </w:rPr>
        <w:t>The results will help to guide to areas of focus to support you and your team.  </w:t>
      </w:r>
    </w:p>
    <w:p w14:paraId="4B707674" w14:textId="38B015AD" w:rsidR="00CE1122" w:rsidRPr="00CE1122" w:rsidRDefault="00CE1122" w:rsidP="00DA2D6F">
      <w:pPr>
        <w:rPr>
          <w:rFonts w:ascii="Segoe UI" w:eastAsia="Times New Roman" w:hAnsi="Segoe UI" w:cs="Segoe UI"/>
          <w:i/>
          <w:iCs/>
          <w:sz w:val="18"/>
          <w:szCs w:val="18"/>
        </w:rPr>
      </w:pPr>
      <w:r w:rsidRPr="00CE1122">
        <w:rPr>
          <w:rFonts w:eastAsia="Times New Roman"/>
        </w:rPr>
        <w:t>Please complete the assessment b</w:t>
      </w:r>
      <w:r>
        <w:rPr>
          <w:rFonts w:eastAsia="Times New Roman"/>
        </w:rPr>
        <w:t xml:space="preserve">y </w:t>
      </w:r>
      <w:r w:rsidR="004414C9">
        <w:rPr>
          <w:rFonts w:eastAsia="Times New Roman"/>
          <w:b/>
          <w:bCs/>
        </w:rPr>
        <w:t>[c</w:t>
      </w:r>
      <w:r w:rsidR="00796C1D">
        <w:rPr>
          <w:rFonts w:eastAsia="Times New Roman"/>
          <w:b/>
          <w:bCs/>
        </w:rPr>
        <w:t>ompletion</w:t>
      </w:r>
      <w:r w:rsidRPr="00F00C8A">
        <w:rPr>
          <w:rFonts w:eastAsia="Times New Roman"/>
          <w:b/>
        </w:rPr>
        <w:t xml:space="preserve"> date</w:t>
      </w:r>
      <w:r w:rsidR="00796C1D">
        <w:rPr>
          <w:rFonts w:eastAsia="Times New Roman"/>
          <w:b/>
          <w:bCs/>
        </w:rPr>
        <w:t>]</w:t>
      </w:r>
      <w:r w:rsidRPr="00796C1D" w:rsidDel="00796C1D">
        <w:rPr>
          <w:rFonts w:eastAsia="Times New Roman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14:paraId="7177065E" w14:textId="77377CA0" w:rsidR="007C468F" w:rsidRDefault="00DA2D6F" w:rsidP="00CE1122">
      <w:pPr>
        <w:pStyle w:val="Heading1"/>
      </w:pPr>
      <w:r>
        <w:t>Rating scale definitions</w:t>
      </w:r>
    </w:p>
    <w:p w14:paraId="31145CEB" w14:textId="26F3EE41" w:rsidR="00506644" w:rsidRDefault="00CE1122" w:rsidP="00FB34E0">
      <w:pPr>
        <w:tabs>
          <w:tab w:val="left" w:pos="1418"/>
        </w:tabs>
        <w:ind w:left="1701" w:hanging="1701"/>
        <w:rPr>
          <w:rFonts w:eastAsia="Times New Roman"/>
          <w:b/>
          <w:bCs/>
        </w:rPr>
      </w:pPr>
      <w:r w:rsidRPr="00CE1122">
        <w:rPr>
          <w:rFonts w:eastAsia="Times New Roman"/>
          <w:b/>
          <w:bCs/>
        </w:rPr>
        <w:t>Yes:</w:t>
      </w:r>
      <w:r w:rsidRPr="00CE1122">
        <w:rPr>
          <w:rFonts w:eastAsia="Times New Roman"/>
        </w:rPr>
        <w:tab/>
        <w:t>This action is consistently applied (</w:t>
      </w:r>
      <w:proofErr w:type="gramStart"/>
      <w:r w:rsidRPr="00CE1122">
        <w:rPr>
          <w:rFonts w:eastAsia="Times New Roman"/>
        </w:rPr>
        <w:t>i.e.</w:t>
      </w:r>
      <w:proofErr w:type="gramEnd"/>
      <w:r w:rsidRPr="00CE1122">
        <w:rPr>
          <w:rFonts w:eastAsia="Times New Roman"/>
        </w:rPr>
        <w:t xml:space="preserve"> not just a </w:t>
      </w:r>
      <w:r w:rsidR="004414C9">
        <w:rPr>
          <w:rFonts w:eastAsia="Times New Roman"/>
        </w:rPr>
        <w:t>single</w:t>
      </w:r>
      <w:r w:rsidRPr="00CE1122">
        <w:rPr>
          <w:rFonts w:eastAsia="Times New Roman"/>
        </w:rPr>
        <w:t xml:space="preserve"> instance) in all relevant situations.</w:t>
      </w:r>
    </w:p>
    <w:p w14:paraId="787666D9" w14:textId="14D37C63" w:rsidR="00DA2D6F" w:rsidRDefault="00CE1122" w:rsidP="00FB34E0">
      <w:pPr>
        <w:tabs>
          <w:tab w:val="left" w:pos="1418"/>
        </w:tabs>
        <w:ind w:left="1701" w:hanging="1701"/>
        <w:rPr>
          <w:rFonts w:eastAsia="Times New Roman"/>
        </w:rPr>
      </w:pPr>
      <w:r w:rsidRPr="00CE1122">
        <w:rPr>
          <w:rFonts w:eastAsia="Times New Roman"/>
          <w:b/>
          <w:bCs/>
        </w:rPr>
        <w:t>No:</w:t>
      </w:r>
      <w:r w:rsidRPr="00CE1122" w:rsidDel="00506644">
        <w:rPr>
          <w:rFonts w:eastAsia="Times New Roman"/>
        </w:rPr>
        <w:tab/>
      </w:r>
      <w:r w:rsidRPr="00CE1122">
        <w:rPr>
          <w:rFonts w:eastAsia="Times New Roman"/>
        </w:rPr>
        <w:t>Never completed.</w:t>
      </w:r>
    </w:p>
    <w:p w14:paraId="5B218C00" w14:textId="4F7E66C9" w:rsidR="00DA2D6F" w:rsidRDefault="00CE1122" w:rsidP="00FB34E0">
      <w:pPr>
        <w:tabs>
          <w:tab w:val="left" w:pos="1418"/>
        </w:tabs>
        <w:ind w:left="1701" w:hanging="1701"/>
        <w:rPr>
          <w:rFonts w:eastAsia="Times New Roman"/>
        </w:rPr>
      </w:pPr>
      <w:r w:rsidRPr="00CE1122">
        <w:rPr>
          <w:rFonts w:eastAsia="Times New Roman"/>
          <w:b/>
          <w:bCs/>
        </w:rPr>
        <w:t xml:space="preserve">In </w:t>
      </w:r>
      <w:r w:rsidR="00C042AA">
        <w:rPr>
          <w:rFonts w:eastAsia="Times New Roman"/>
          <w:b/>
          <w:bCs/>
        </w:rPr>
        <w:t>pr</w:t>
      </w:r>
      <w:r w:rsidRPr="00CE1122">
        <w:rPr>
          <w:rFonts w:eastAsia="Times New Roman"/>
          <w:b/>
          <w:bCs/>
        </w:rPr>
        <w:t>ogress:</w:t>
      </w:r>
      <w:r w:rsidRPr="00CE1122">
        <w:rPr>
          <w:rFonts w:eastAsia="Times New Roman"/>
        </w:rPr>
        <w:tab/>
        <w:t xml:space="preserve">Infrequent action, may have </w:t>
      </w:r>
      <w:r w:rsidR="00506644">
        <w:rPr>
          <w:rFonts w:eastAsia="Times New Roman"/>
        </w:rPr>
        <w:t>started</w:t>
      </w:r>
      <w:r w:rsidR="00506644" w:rsidRPr="00CE1122">
        <w:rPr>
          <w:rFonts w:eastAsia="Times New Roman"/>
        </w:rPr>
        <w:t xml:space="preserve"> </w:t>
      </w:r>
      <w:r w:rsidRPr="00CE1122">
        <w:rPr>
          <w:rFonts w:eastAsia="Times New Roman"/>
        </w:rPr>
        <w:t>however not consistent</w:t>
      </w:r>
      <w:r w:rsidR="00506644">
        <w:rPr>
          <w:rFonts w:eastAsia="Times New Roman"/>
        </w:rPr>
        <w:t>ly applied. M</w:t>
      </w:r>
      <w:r w:rsidRPr="00CE1122">
        <w:rPr>
          <w:rFonts w:eastAsia="Times New Roman"/>
        </w:rPr>
        <w:t>ore improvement required.</w:t>
      </w:r>
    </w:p>
    <w:p w14:paraId="70A9E26E" w14:textId="6D684944" w:rsidR="00CE1122" w:rsidRPr="00CE1122" w:rsidRDefault="00CE1122" w:rsidP="00DA2D6F">
      <w:pPr>
        <w:rPr>
          <w:rFonts w:ascii="Segoe UI" w:eastAsia="Times New Roman" w:hAnsi="Segoe UI" w:cs="Segoe UI"/>
          <w:sz w:val="18"/>
          <w:szCs w:val="18"/>
        </w:rPr>
      </w:pPr>
      <w:r w:rsidRPr="00CE1122">
        <w:rPr>
          <w:rFonts w:eastAsia="Times New Roman"/>
        </w:rPr>
        <w:t>Thank you for taking the time to complete this important assessment. Your results will remain anonymous</w:t>
      </w:r>
      <w:r w:rsidR="00506644">
        <w:rPr>
          <w:rFonts w:eastAsia="Times New Roman"/>
        </w:rPr>
        <w:t>. H</w:t>
      </w:r>
      <w:r w:rsidRPr="00CE1122">
        <w:rPr>
          <w:rFonts w:eastAsia="Times New Roman"/>
        </w:rPr>
        <w:t>owever, your team</w:t>
      </w:r>
      <w:r w:rsidR="00506644">
        <w:rPr>
          <w:rFonts w:eastAsia="Times New Roman"/>
        </w:rPr>
        <w:t xml:space="preserve"> or </w:t>
      </w:r>
      <w:r w:rsidRPr="00CE1122">
        <w:rPr>
          <w:rFonts w:eastAsia="Times New Roman"/>
        </w:rPr>
        <w:t>department may be contacted for further information and to discuss the results and next steps.</w:t>
      </w:r>
    </w:p>
    <w:p w14:paraId="7D31687E" w14:textId="2A7329AA" w:rsidR="00057383" w:rsidRDefault="001A7686" w:rsidP="0002792F">
      <w:pPr>
        <w:rPr>
          <w:rFonts w:eastAsia="Times New Roman"/>
        </w:rPr>
      </w:pPr>
      <w:r w:rsidRPr="00057383">
        <w:rPr>
          <w:rFonts w:eastAsia="Times New Roman"/>
          <w:noProof/>
        </w:rPr>
        <mc:AlternateContent>
          <mc:Choice Requires="wps">
            <w:drawing>
              <wp:anchor distT="47625" distB="47625" distL="114300" distR="114300" simplePos="0" relativeHeight="251659264" behindDoc="0" locked="0" layoutInCell="1" allowOverlap="1" wp14:anchorId="0DD64BCB" wp14:editId="6275A72A">
                <wp:simplePos x="0" y="0"/>
                <wp:positionH relativeFrom="column">
                  <wp:posOffset>31115</wp:posOffset>
                </wp:positionH>
                <wp:positionV relativeFrom="margin">
                  <wp:posOffset>8649970</wp:posOffset>
                </wp:positionV>
                <wp:extent cx="6543675" cy="14033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31BDD" w14:textId="7CBA2278" w:rsidR="00057383" w:rsidRPr="001A7686" w:rsidRDefault="00057383" w:rsidP="00057383">
                            <w:pPr>
                              <w:spacing w:line="240" w:lineRule="auto"/>
                            </w:pPr>
                            <w:r w:rsidRPr="001A7686">
                              <w:rPr>
                                <w:sz w:val="18"/>
                                <w:szCs w:val="18"/>
                              </w:rPr>
                              <w:t xml:space="preserve">Published Jul 2023. Next review 2028. ACI/D23/2716 (ACI) 230015 </w:t>
                            </w:r>
                            <w:r w:rsidRPr="001A768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©</w:t>
                            </w:r>
                            <w:r w:rsidRPr="001A7686">
                              <w:rPr>
                                <w:sz w:val="18"/>
                                <w:szCs w:val="18"/>
                              </w:rPr>
                              <w:t xml:space="preserve"> State of NSW (Agency for Clinical Innovation) CC-ND-BY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D64B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5pt;margin-top:681.1pt;width:515.25pt;height:11.05pt;z-index:251659264;visibility:visible;mso-wrap-style:square;mso-width-percent:0;mso-height-percent:200;mso-wrap-distance-left:9pt;mso-wrap-distance-top:3.75pt;mso-wrap-distance-right:9pt;mso-wrap-distance-bottom:3.75pt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" stroked="f">
                <v:textbox style="mso-fit-shape-to-text:t" inset="0,0,0,0">
                  <w:txbxContent>
                    <w:p w14:paraId="34B31BDD" w14:textId="7CBA2278" w:rsidR="00057383" w:rsidRPr="001A7686" w:rsidRDefault="00057383" w:rsidP="00057383">
                      <w:pPr>
                        <w:spacing w:line="240" w:lineRule="auto"/>
                      </w:pPr>
                      <w:r w:rsidRPr="001A7686">
                        <w:rPr>
                          <w:sz w:val="18"/>
                          <w:szCs w:val="18"/>
                        </w:rPr>
                        <w:t xml:space="preserve">Published Jul 2023. Next review 2028. ACI/D23/2716 (ACI) 230015 </w:t>
                      </w:r>
                      <w:r w:rsidRPr="001A7686">
                        <w:rPr>
                          <w:rFonts w:cstheme="minorHAnsi"/>
                          <w:sz w:val="18"/>
                          <w:szCs w:val="18"/>
                        </w:rPr>
                        <w:t>©</w:t>
                      </w:r>
                      <w:r w:rsidRPr="001A7686">
                        <w:rPr>
                          <w:sz w:val="18"/>
                          <w:szCs w:val="18"/>
                        </w:rPr>
                        <w:t xml:space="preserve"> State of NSW (Agency for Clinical Innovation) CC-ND-BY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CE1122" w:rsidRPr="00CE1122">
        <w:rPr>
          <w:rFonts w:eastAsia="Times New Roman"/>
        </w:rPr>
        <w:t>Please contact your relevant lead for any further support:</w:t>
      </w:r>
      <w:r w:rsidR="00DA2D6F">
        <w:rPr>
          <w:rFonts w:eastAsia="Times New Roman"/>
        </w:rPr>
        <w:t xml:space="preserve"> </w:t>
      </w:r>
      <w:r w:rsidR="00506644">
        <w:rPr>
          <w:rFonts w:eastAsia="Times New Roman"/>
        </w:rPr>
        <w:t>[</w:t>
      </w:r>
      <w:r w:rsidR="00CE1122" w:rsidRPr="00941447">
        <w:rPr>
          <w:rFonts w:eastAsia="Times New Roman"/>
          <w:b/>
          <w:bCs/>
        </w:rPr>
        <w:t>lead’s name and contact information here</w:t>
      </w:r>
      <w:r w:rsidR="00C042AA">
        <w:rPr>
          <w:rFonts w:eastAsia="Times New Roman"/>
          <w:b/>
          <w:bCs/>
        </w:rPr>
        <w:t>]</w:t>
      </w:r>
      <w:r w:rsidR="00C042AA" w:rsidRPr="00F00C8A">
        <w:rPr>
          <w:rFonts w:eastAsia="Times New Roman"/>
        </w:rPr>
        <w:t>.</w:t>
      </w:r>
    </w:p>
    <w:sectPr w:rsidR="00057383" w:rsidSect="00196BC7">
      <w:headerReference w:type="default" r:id="rId16"/>
      <w:type w:val="continuous"/>
      <w:pgSz w:w="11906" w:h="16838" w:code="9"/>
      <w:pgMar w:top="1843" w:right="851" w:bottom="993" w:left="851" w:header="567" w:footer="5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6D1B" w14:textId="77777777" w:rsidR="00A92887" w:rsidRDefault="00A92887" w:rsidP="00AD24EB">
      <w:pPr>
        <w:spacing w:line="240" w:lineRule="auto"/>
      </w:pPr>
      <w:r>
        <w:separator/>
      </w:r>
    </w:p>
  </w:endnote>
  <w:endnote w:type="continuationSeparator" w:id="0">
    <w:p w14:paraId="7B77655A" w14:textId="77777777" w:rsidR="00A92887" w:rsidRDefault="00A92887" w:rsidP="00AD24EB">
      <w:pPr>
        <w:spacing w:line="240" w:lineRule="auto"/>
      </w:pPr>
      <w:r>
        <w:continuationSeparator/>
      </w:r>
    </w:p>
  </w:endnote>
  <w:endnote w:type="continuationNotice" w:id="1">
    <w:p w14:paraId="50C2821D" w14:textId="77777777" w:rsidR="00A92887" w:rsidRDefault="00A928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9E43" w14:textId="77777777" w:rsidR="009F366F" w:rsidRPr="00E26781" w:rsidRDefault="00DA57CA" w:rsidP="00E26781">
    <w:pPr>
      <w:pStyle w:val="Footer"/>
      <w:pBdr>
        <w:top w:val="single" w:sz="4" w:space="7" w:color="006892"/>
      </w:pBdr>
      <w:tabs>
        <w:tab w:val="clear" w:pos="9026"/>
        <w:tab w:val="right" w:pos="10204"/>
      </w:tabs>
      <w:rPr>
        <w:b/>
        <w:sz w:val="16"/>
        <w:szCs w:val="16"/>
      </w:rPr>
    </w:pPr>
    <w:r>
      <w:rPr>
        <w:sz w:val="15"/>
        <w:szCs w:val="15"/>
      </w:rPr>
      <w:t xml:space="preserve">NSW </w:t>
    </w:r>
    <w:r w:rsidR="00E26781">
      <w:rPr>
        <w:sz w:val="15"/>
        <w:szCs w:val="15"/>
      </w:rPr>
      <w:t xml:space="preserve">Agency for Clinical </w:t>
    </w:r>
    <w:proofErr w:type="gramStart"/>
    <w:r w:rsidR="00E26781">
      <w:rPr>
        <w:sz w:val="15"/>
        <w:szCs w:val="15"/>
      </w:rPr>
      <w:t>Innovation</w:t>
    </w:r>
    <w:r w:rsidR="00E26781" w:rsidRPr="00CC3EB1">
      <w:rPr>
        <w:sz w:val="15"/>
        <w:szCs w:val="15"/>
      </w:rPr>
      <w:t xml:space="preserve"> </w:t>
    </w:r>
    <w:r w:rsidR="00E26781" w:rsidRPr="00CC3EB1">
      <w:rPr>
        <w:color w:val="CED8DA" w:themeColor="accent4"/>
        <w:sz w:val="15"/>
        <w:szCs w:val="15"/>
      </w:rPr>
      <w:t xml:space="preserve"> </w:t>
    </w:r>
    <w:r w:rsidR="00E26781" w:rsidRPr="00E26781">
      <w:rPr>
        <w:color w:val="006892"/>
        <w:sz w:val="15"/>
        <w:szCs w:val="15"/>
      </w:rPr>
      <w:t>|</w:t>
    </w:r>
    <w:proofErr w:type="gramEnd"/>
    <w:r w:rsidR="00E26781" w:rsidRPr="00CC3EB1">
      <w:rPr>
        <w:color w:val="CED8DA" w:themeColor="accent4"/>
        <w:sz w:val="15"/>
        <w:szCs w:val="15"/>
      </w:rPr>
      <w:t xml:space="preserve">  </w:t>
    </w:r>
    <w:r w:rsidR="00E26781" w:rsidRPr="00CC3EB1">
      <w:rPr>
        <w:sz w:val="15"/>
        <w:szCs w:val="15"/>
      </w:rPr>
      <w:t>+61 (02) 9464 4666</w:t>
    </w:r>
    <w:sdt>
      <w:sdtPr>
        <w:rPr>
          <w:sz w:val="15"/>
          <w:szCs w:val="15"/>
        </w:rPr>
        <w:id w:val="-1690288190"/>
        <w:docPartObj>
          <w:docPartGallery w:val="Page Numbers (Bottom of Page)"/>
          <w:docPartUnique/>
        </w:docPartObj>
      </w:sdtPr>
      <w:sdtEndPr>
        <w:rPr>
          <w:rStyle w:val="PageNumber"/>
          <w:b/>
          <w:color w:val="000000" w:themeColor="text1"/>
          <w:sz w:val="16"/>
          <w:szCs w:val="16"/>
        </w:rPr>
      </w:sdtEndPr>
      <w:sdtContent>
        <w:r w:rsidR="00E26781" w:rsidRPr="00CC3EB1">
          <w:rPr>
            <w:sz w:val="15"/>
            <w:szCs w:val="15"/>
          </w:rPr>
          <w:t xml:space="preserve"> </w:t>
        </w:r>
        <w:r w:rsidR="00E26781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E26781" w:rsidRPr="00CC3EB1">
          <w:rPr>
            <w:color w:val="CED8DA" w:themeColor="accent4"/>
            <w:sz w:val="15"/>
            <w:szCs w:val="15"/>
          </w:rPr>
          <w:t xml:space="preserve">  </w:t>
        </w:r>
        <w:r w:rsidR="00E26781" w:rsidRPr="00CC3EB1">
          <w:rPr>
            <w:sz w:val="15"/>
            <w:szCs w:val="15"/>
          </w:rPr>
          <w:t xml:space="preserve">aci-info@health.nsw.gov.au </w:t>
        </w:r>
        <w:r w:rsidR="00E26781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E26781" w:rsidRPr="00CC3EB1">
          <w:rPr>
            <w:color w:val="CED8DA" w:themeColor="accent4"/>
            <w:sz w:val="15"/>
            <w:szCs w:val="15"/>
          </w:rPr>
          <w:t xml:space="preserve">  </w:t>
        </w:r>
        <w:r w:rsidR="00E26781" w:rsidRPr="00E26781">
          <w:rPr>
            <w:b/>
            <w:color w:val="006892"/>
            <w:sz w:val="15"/>
            <w:szCs w:val="15"/>
          </w:rPr>
          <w:t>aci.health.nsw.gov.au</w:t>
        </w:r>
        <w:r w:rsidR="00E26781" w:rsidRPr="005C20B0">
          <w:rPr>
            <w:sz w:val="16"/>
            <w:szCs w:val="16"/>
          </w:rPr>
          <w:tab/>
        </w:r>
        <w:r w:rsidR="00E26781" w:rsidRPr="005C20B0">
          <w:rPr>
            <w:sz w:val="16"/>
            <w:szCs w:val="16"/>
          </w:rPr>
          <w:fldChar w:fldCharType="begin"/>
        </w:r>
        <w:r w:rsidR="00E26781" w:rsidRPr="005C20B0">
          <w:rPr>
            <w:sz w:val="16"/>
            <w:szCs w:val="16"/>
          </w:rPr>
          <w:instrText xml:space="preserve"> PAGE   \* MERGEFORMAT </w:instrText>
        </w:r>
        <w:r w:rsidR="00E26781" w:rsidRPr="005C20B0">
          <w:rPr>
            <w:sz w:val="16"/>
            <w:szCs w:val="16"/>
          </w:rPr>
          <w:fldChar w:fldCharType="separate"/>
        </w:r>
        <w:r w:rsidR="00E26781">
          <w:rPr>
            <w:sz w:val="16"/>
            <w:szCs w:val="16"/>
          </w:rPr>
          <w:t>1</w:t>
        </w:r>
        <w:r w:rsidR="00E26781" w:rsidRPr="005C20B0">
          <w:rPr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0042" w14:textId="77777777" w:rsidR="009F366F" w:rsidRPr="001F39F0" w:rsidRDefault="00A52420" w:rsidP="001F39F0">
    <w:pPr>
      <w:pStyle w:val="Footer"/>
      <w:pBdr>
        <w:top w:val="single" w:sz="4" w:space="7" w:color="006892"/>
      </w:pBdr>
      <w:tabs>
        <w:tab w:val="clear" w:pos="9026"/>
        <w:tab w:val="right" w:pos="10204"/>
      </w:tabs>
      <w:rPr>
        <w:b/>
        <w:sz w:val="16"/>
        <w:szCs w:val="16"/>
      </w:rPr>
    </w:pPr>
    <w:r>
      <w:rPr>
        <w:sz w:val="15"/>
        <w:szCs w:val="15"/>
      </w:rPr>
      <w:t xml:space="preserve">NSW </w:t>
    </w:r>
    <w:r w:rsidR="001F39F0">
      <w:rPr>
        <w:sz w:val="15"/>
        <w:szCs w:val="15"/>
      </w:rPr>
      <w:t xml:space="preserve">Agency for Clinical </w:t>
    </w:r>
    <w:proofErr w:type="gramStart"/>
    <w:r w:rsidR="001F39F0">
      <w:rPr>
        <w:sz w:val="15"/>
        <w:szCs w:val="15"/>
      </w:rPr>
      <w:t>Innovation</w:t>
    </w:r>
    <w:r w:rsidR="001F39F0" w:rsidRPr="00CC3EB1">
      <w:rPr>
        <w:sz w:val="15"/>
        <w:szCs w:val="15"/>
      </w:rPr>
      <w:t xml:space="preserve"> </w:t>
    </w:r>
    <w:r w:rsidR="001F39F0" w:rsidRPr="00CC3EB1">
      <w:rPr>
        <w:color w:val="CED8DA" w:themeColor="accent4"/>
        <w:sz w:val="15"/>
        <w:szCs w:val="15"/>
      </w:rPr>
      <w:t xml:space="preserve"> </w:t>
    </w:r>
    <w:r w:rsidR="001F39F0" w:rsidRPr="00E26781">
      <w:rPr>
        <w:color w:val="006892"/>
        <w:sz w:val="15"/>
        <w:szCs w:val="15"/>
      </w:rPr>
      <w:t>|</w:t>
    </w:r>
    <w:proofErr w:type="gramEnd"/>
    <w:r w:rsidR="001F39F0" w:rsidRPr="00CC3EB1">
      <w:rPr>
        <w:color w:val="CED8DA" w:themeColor="accent4"/>
        <w:sz w:val="15"/>
        <w:szCs w:val="15"/>
      </w:rPr>
      <w:t xml:space="preserve">  </w:t>
    </w:r>
    <w:r w:rsidR="001F39F0" w:rsidRPr="00CC3EB1">
      <w:rPr>
        <w:sz w:val="15"/>
        <w:szCs w:val="15"/>
      </w:rPr>
      <w:t>+61 (02) 9464 4666</w:t>
    </w:r>
    <w:sdt>
      <w:sdtPr>
        <w:rPr>
          <w:sz w:val="15"/>
          <w:szCs w:val="15"/>
        </w:rPr>
        <w:id w:val="567999696"/>
        <w:docPartObj>
          <w:docPartGallery w:val="Page Numbers (Bottom of Page)"/>
          <w:docPartUnique/>
        </w:docPartObj>
      </w:sdtPr>
      <w:sdtEndPr>
        <w:rPr>
          <w:rStyle w:val="PageNumber"/>
          <w:b/>
          <w:color w:val="000000" w:themeColor="text1"/>
          <w:sz w:val="16"/>
          <w:szCs w:val="16"/>
        </w:rPr>
      </w:sdtEndPr>
      <w:sdtContent>
        <w:r w:rsidR="001F39F0" w:rsidRPr="00CC3EB1">
          <w:rPr>
            <w:sz w:val="15"/>
            <w:szCs w:val="15"/>
          </w:rPr>
          <w:t xml:space="preserve"> </w:t>
        </w:r>
        <w:r w:rsidR="001F39F0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1F39F0" w:rsidRPr="00CC3EB1">
          <w:rPr>
            <w:color w:val="CED8DA" w:themeColor="accent4"/>
            <w:sz w:val="15"/>
            <w:szCs w:val="15"/>
          </w:rPr>
          <w:t xml:space="preserve">  </w:t>
        </w:r>
        <w:r w:rsidR="001F39F0" w:rsidRPr="00CC3EB1">
          <w:rPr>
            <w:sz w:val="15"/>
            <w:szCs w:val="15"/>
          </w:rPr>
          <w:t xml:space="preserve">aci-info@health.nsw.gov.au </w:t>
        </w:r>
        <w:r w:rsidR="001F39F0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1F39F0" w:rsidRPr="00CC3EB1">
          <w:rPr>
            <w:color w:val="CED8DA" w:themeColor="accent4"/>
            <w:sz w:val="15"/>
            <w:szCs w:val="15"/>
          </w:rPr>
          <w:t xml:space="preserve">  </w:t>
        </w:r>
        <w:r w:rsidR="001F39F0" w:rsidRPr="00E26781">
          <w:rPr>
            <w:b/>
            <w:color w:val="006892"/>
            <w:sz w:val="15"/>
            <w:szCs w:val="15"/>
          </w:rPr>
          <w:t>aci.health.nsw.gov.au</w:t>
        </w:r>
        <w:r w:rsidR="001F39F0" w:rsidRPr="005C20B0">
          <w:rPr>
            <w:sz w:val="16"/>
            <w:szCs w:val="16"/>
          </w:rPr>
          <w:tab/>
        </w:r>
        <w:r w:rsidR="001F39F0" w:rsidRPr="005C20B0">
          <w:rPr>
            <w:sz w:val="16"/>
            <w:szCs w:val="16"/>
          </w:rPr>
          <w:fldChar w:fldCharType="begin"/>
        </w:r>
        <w:r w:rsidR="001F39F0" w:rsidRPr="005C20B0">
          <w:rPr>
            <w:sz w:val="16"/>
            <w:szCs w:val="16"/>
          </w:rPr>
          <w:instrText xml:space="preserve"> PAGE   \* MERGEFORMAT </w:instrText>
        </w:r>
        <w:r w:rsidR="001F39F0" w:rsidRPr="005C20B0">
          <w:rPr>
            <w:sz w:val="16"/>
            <w:szCs w:val="16"/>
          </w:rPr>
          <w:fldChar w:fldCharType="separate"/>
        </w:r>
        <w:r w:rsidR="001F39F0">
          <w:rPr>
            <w:sz w:val="16"/>
            <w:szCs w:val="16"/>
          </w:rPr>
          <w:t>1</w:t>
        </w:r>
        <w:r w:rsidR="001F39F0" w:rsidRPr="005C20B0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A2A2" w14:textId="77777777" w:rsidR="00A92887" w:rsidRDefault="00A92887" w:rsidP="00AD24EB">
      <w:pPr>
        <w:spacing w:line="240" w:lineRule="auto"/>
      </w:pPr>
      <w:r>
        <w:separator/>
      </w:r>
    </w:p>
  </w:footnote>
  <w:footnote w:type="continuationSeparator" w:id="0">
    <w:p w14:paraId="24535B94" w14:textId="77777777" w:rsidR="00A92887" w:rsidRDefault="00A92887" w:rsidP="00AD24EB">
      <w:pPr>
        <w:spacing w:line="240" w:lineRule="auto"/>
      </w:pPr>
      <w:r>
        <w:continuationSeparator/>
      </w:r>
    </w:p>
  </w:footnote>
  <w:footnote w:type="continuationNotice" w:id="1">
    <w:p w14:paraId="1D3B98FC" w14:textId="77777777" w:rsidR="00A92887" w:rsidRDefault="00A928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AD60" w14:textId="77777777" w:rsidR="009F366F" w:rsidRDefault="009F36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2F07EB" wp14:editId="694F88BA">
          <wp:simplePos x="0" y="0"/>
          <wp:positionH relativeFrom="page">
            <wp:align>right</wp:align>
          </wp:positionH>
          <wp:positionV relativeFrom="paragraph">
            <wp:posOffset>-357658</wp:posOffset>
          </wp:positionV>
          <wp:extent cx="7560000" cy="1196307"/>
          <wp:effectExtent l="0" t="0" r="3175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2018 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96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1F6B" w14:textId="3A231303" w:rsidR="009F366F" w:rsidRDefault="00595B1E" w:rsidP="00F00C8A">
    <w:pPr>
      <w:tabs>
        <w:tab w:val="right" w:pos="10204"/>
      </w:tabs>
    </w:pPr>
    <w:r>
      <w:rPr>
        <w:sz w:val="18"/>
        <w:szCs w:val="18"/>
      </w:rPr>
      <w:t xml:space="preserve">Organisational self-assessment tool guide – individual </w:t>
    </w:r>
    <w:r w:rsidR="00CE1122">
      <w:rPr>
        <w:sz w:val="18"/>
        <w:szCs w:val="18"/>
      </w:rPr>
      <w:tab/>
      <w:t>July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F4C"/>
    <w:multiLevelType w:val="hybridMultilevel"/>
    <w:tmpl w:val="BDA63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3B81"/>
    <w:multiLevelType w:val="hybridMultilevel"/>
    <w:tmpl w:val="F0A0A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33086"/>
    <w:multiLevelType w:val="hybridMultilevel"/>
    <w:tmpl w:val="674C6F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75C2"/>
    <w:multiLevelType w:val="hybridMultilevel"/>
    <w:tmpl w:val="AC96943A"/>
    <w:lvl w:ilvl="0" w:tplc="1A54846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5065B"/>
    <w:multiLevelType w:val="hybridMultilevel"/>
    <w:tmpl w:val="E4E4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F2DFC"/>
    <w:multiLevelType w:val="hybridMultilevel"/>
    <w:tmpl w:val="95463A34"/>
    <w:lvl w:ilvl="0" w:tplc="A18AAE3A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F932A00"/>
    <w:multiLevelType w:val="hybridMultilevel"/>
    <w:tmpl w:val="D71A9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6265F"/>
    <w:multiLevelType w:val="hybridMultilevel"/>
    <w:tmpl w:val="82A0CE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264DC"/>
    <w:multiLevelType w:val="hybridMultilevel"/>
    <w:tmpl w:val="0C882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5248D"/>
    <w:multiLevelType w:val="hybridMultilevel"/>
    <w:tmpl w:val="F7EE3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F690B"/>
    <w:multiLevelType w:val="hybridMultilevel"/>
    <w:tmpl w:val="0EF05B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D32DE"/>
    <w:multiLevelType w:val="hybridMultilevel"/>
    <w:tmpl w:val="3C588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1542E"/>
    <w:multiLevelType w:val="hybridMultilevel"/>
    <w:tmpl w:val="46ACAC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30B47"/>
    <w:multiLevelType w:val="multilevel"/>
    <w:tmpl w:val="A54C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116DF0"/>
    <w:multiLevelType w:val="hybridMultilevel"/>
    <w:tmpl w:val="D430B7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963A2"/>
    <w:multiLevelType w:val="multilevel"/>
    <w:tmpl w:val="48D471E0"/>
    <w:lvl w:ilvl="0">
      <w:start w:val="1"/>
      <w:numFmt w:val="decimal"/>
      <w:suff w:val="nothing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531890228">
    <w:abstractNumId w:val="7"/>
  </w:num>
  <w:num w:numId="2" w16cid:durableId="1413427250">
    <w:abstractNumId w:val="10"/>
  </w:num>
  <w:num w:numId="3" w16cid:durableId="260920701">
    <w:abstractNumId w:val="12"/>
  </w:num>
  <w:num w:numId="4" w16cid:durableId="1704867609">
    <w:abstractNumId w:val="15"/>
  </w:num>
  <w:num w:numId="5" w16cid:durableId="1401252114">
    <w:abstractNumId w:val="2"/>
  </w:num>
  <w:num w:numId="6" w16cid:durableId="1120106164">
    <w:abstractNumId w:val="5"/>
  </w:num>
  <w:num w:numId="7" w16cid:durableId="2044935235">
    <w:abstractNumId w:val="6"/>
  </w:num>
  <w:num w:numId="8" w16cid:durableId="103354149">
    <w:abstractNumId w:val="11"/>
  </w:num>
  <w:num w:numId="9" w16cid:durableId="16122044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6427851">
    <w:abstractNumId w:val="9"/>
  </w:num>
  <w:num w:numId="11" w16cid:durableId="1926572610">
    <w:abstractNumId w:val="4"/>
  </w:num>
  <w:num w:numId="12" w16cid:durableId="1342930672">
    <w:abstractNumId w:val="3"/>
  </w:num>
  <w:num w:numId="13" w16cid:durableId="287011860">
    <w:abstractNumId w:val="13"/>
  </w:num>
  <w:num w:numId="14" w16cid:durableId="2058510151">
    <w:abstractNumId w:val="0"/>
  </w:num>
  <w:num w:numId="15" w16cid:durableId="1256862916">
    <w:abstractNumId w:val="1"/>
  </w:num>
  <w:num w:numId="16" w16cid:durableId="5562099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22"/>
    <w:rsid w:val="000055C9"/>
    <w:rsid w:val="000205A3"/>
    <w:rsid w:val="0002792F"/>
    <w:rsid w:val="0003438A"/>
    <w:rsid w:val="00057383"/>
    <w:rsid w:val="00062B90"/>
    <w:rsid w:val="000A52CC"/>
    <w:rsid w:val="000F52FB"/>
    <w:rsid w:val="00134386"/>
    <w:rsid w:val="00135D0A"/>
    <w:rsid w:val="00137A2E"/>
    <w:rsid w:val="00142524"/>
    <w:rsid w:val="00146C3D"/>
    <w:rsid w:val="001534C2"/>
    <w:rsid w:val="001628DB"/>
    <w:rsid w:val="0016442B"/>
    <w:rsid w:val="00175222"/>
    <w:rsid w:val="00196BC7"/>
    <w:rsid w:val="001A7686"/>
    <w:rsid w:val="001C0435"/>
    <w:rsid w:val="001C3E5D"/>
    <w:rsid w:val="001E331E"/>
    <w:rsid w:val="001F39F0"/>
    <w:rsid w:val="002163F7"/>
    <w:rsid w:val="00222C2D"/>
    <w:rsid w:val="00260C62"/>
    <w:rsid w:val="00264DB3"/>
    <w:rsid w:val="002938E6"/>
    <w:rsid w:val="00295AB8"/>
    <w:rsid w:val="002C3036"/>
    <w:rsid w:val="002E4BD9"/>
    <w:rsid w:val="00310BDF"/>
    <w:rsid w:val="003A1C21"/>
    <w:rsid w:val="003B1025"/>
    <w:rsid w:val="003D40B0"/>
    <w:rsid w:val="003F1FBB"/>
    <w:rsid w:val="004034A1"/>
    <w:rsid w:val="00403AFF"/>
    <w:rsid w:val="00425217"/>
    <w:rsid w:val="004414C9"/>
    <w:rsid w:val="00495F3B"/>
    <w:rsid w:val="004B1B9E"/>
    <w:rsid w:val="004F0715"/>
    <w:rsid w:val="004F6DB0"/>
    <w:rsid w:val="00501F6B"/>
    <w:rsid w:val="00506644"/>
    <w:rsid w:val="00575B1E"/>
    <w:rsid w:val="00595B1E"/>
    <w:rsid w:val="005A2D02"/>
    <w:rsid w:val="005A50DA"/>
    <w:rsid w:val="005E6179"/>
    <w:rsid w:val="005F0460"/>
    <w:rsid w:val="00616381"/>
    <w:rsid w:val="00654839"/>
    <w:rsid w:val="00665349"/>
    <w:rsid w:val="00682676"/>
    <w:rsid w:val="00691376"/>
    <w:rsid w:val="006B3FB7"/>
    <w:rsid w:val="006D3382"/>
    <w:rsid w:val="006F2CD8"/>
    <w:rsid w:val="00734877"/>
    <w:rsid w:val="00737379"/>
    <w:rsid w:val="00742041"/>
    <w:rsid w:val="007540C2"/>
    <w:rsid w:val="007712CF"/>
    <w:rsid w:val="0077232A"/>
    <w:rsid w:val="007807B4"/>
    <w:rsid w:val="00796C1D"/>
    <w:rsid w:val="007B2700"/>
    <w:rsid w:val="007B280F"/>
    <w:rsid w:val="007C468F"/>
    <w:rsid w:val="007C71E4"/>
    <w:rsid w:val="007E64EB"/>
    <w:rsid w:val="00800C6F"/>
    <w:rsid w:val="008017F7"/>
    <w:rsid w:val="00805DC4"/>
    <w:rsid w:val="00812F24"/>
    <w:rsid w:val="00865F19"/>
    <w:rsid w:val="008720BF"/>
    <w:rsid w:val="00875038"/>
    <w:rsid w:val="00876810"/>
    <w:rsid w:val="0088304F"/>
    <w:rsid w:val="008E71C2"/>
    <w:rsid w:val="00903B1B"/>
    <w:rsid w:val="009141C8"/>
    <w:rsid w:val="00926A8B"/>
    <w:rsid w:val="00935BA9"/>
    <w:rsid w:val="00941447"/>
    <w:rsid w:val="00951B94"/>
    <w:rsid w:val="009A26EA"/>
    <w:rsid w:val="009C3C6C"/>
    <w:rsid w:val="009F366F"/>
    <w:rsid w:val="009F6299"/>
    <w:rsid w:val="00A30037"/>
    <w:rsid w:val="00A52420"/>
    <w:rsid w:val="00A86116"/>
    <w:rsid w:val="00A92887"/>
    <w:rsid w:val="00A955E3"/>
    <w:rsid w:val="00A97DCD"/>
    <w:rsid w:val="00AD24EB"/>
    <w:rsid w:val="00B31A2B"/>
    <w:rsid w:val="00B50F73"/>
    <w:rsid w:val="00BD5E24"/>
    <w:rsid w:val="00C042AA"/>
    <w:rsid w:val="00CA58CF"/>
    <w:rsid w:val="00CB0547"/>
    <w:rsid w:val="00CC40C4"/>
    <w:rsid w:val="00CE1122"/>
    <w:rsid w:val="00D101AB"/>
    <w:rsid w:val="00D4638E"/>
    <w:rsid w:val="00D55463"/>
    <w:rsid w:val="00D72632"/>
    <w:rsid w:val="00DA2D6F"/>
    <w:rsid w:val="00DA57CA"/>
    <w:rsid w:val="00DF3AAD"/>
    <w:rsid w:val="00E26781"/>
    <w:rsid w:val="00E41403"/>
    <w:rsid w:val="00E44900"/>
    <w:rsid w:val="00E4658A"/>
    <w:rsid w:val="00E87429"/>
    <w:rsid w:val="00EA39E7"/>
    <w:rsid w:val="00EA3F7F"/>
    <w:rsid w:val="00EC4F5B"/>
    <w:rsid w:val="00F00C8A"/>
    <w:rsid w:val="00F14F3E"/>
    <w:rsid w:val="00F17367"/>
    <w:rsid w:val="00F43E49"/>
    <w:rsid w:val="00F44C2F"/>
    <w:rsid w:val="00F46B1B"/>
    <w:rsid w:val="00F55DFC"/>
    <w:rsid w:val="00FB34E0"/>
    <w:rsid w:val="00FD0F0B"/>
    <w:rsid w:val="00FD5C42"/>
    <w:rsid w:val="00FF5444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085B3"/>
  <w15:docId w15:val="{FFE8318B-86C4-42C8-B88A-E78A3571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31E"/>
    <w:pPr>
      <w:spacing w:after="120"/>
    </w:pPr>
    <w:rPr>
      <w:rFonts w:ascii="Arial" w:hAnsi="Arial"/>
      <w:color w:val="2D3A3C" w:themeColor="accent4" w:themeShade="40"/>
    </w:rPr>
  </w:style>
  <w:style w:type="paragraph" w:styleId="Heading1">
    <w:name w:val="heading 1"/>
    <w:basedOn w:val="Subhead1"/>
    <w:next w:val="Normal"/>
    <w:link w:val="Heading1Char"/>
    <w:uiPriority w:val="9"/>
    <w:qFormat/>
    <w:rsid w:val="007540C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0C2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34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40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89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D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055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3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0C2"/>
    <w:rPr>
      <w:rFonts w:ascii="Arial" w:hAnsi="Arial"/>
      <w:b/>
      <w:color w:val="006892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0C2"/>
    <w:rPr>
      <w:rFonts w:asciiTheme="majorHAnsi" w:eastAsiaTheme="majorEastAsia" w:hAnsiTheme="majorHAnsi" w:cstheme="majorBidi"/>
      <w:b/>
      <w:bCs/>
      <w:color w:val="2D3A3C" w:themeColor="accent4" w:themeShade="40"/>
      <w:sz w:val="24"/>
      <w:szCs w:val="24"/>
    </w:rPr>
  </w:style>
  <w:style w:type="table" w:styleId="TableGrid">
    <w:name w:val="Table Grid"/>
    <w:aliases w:val="ACI Table Grid"/>
    <w:basedOn w:val="TableNormal"/>
    <w:rsid w:val="007B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7B280F"/>
    <w:pPr>
      <w:spacing w:after="0" w:line="240" w:lineRule="auto"/>
    </w:pPr>
    <w:rPr>
      <w:color w:val="91A7AC" w:themeColor="accent4" w:themeShade="BF"/>
    </w:rPr>
    <w:tblPr>
      <w:tblStyleRowBandSize w:val="1"/>
      <w:tblStyleColBandSize w:val="1"/>
      <w:tblBorders>
        <w:top w:val="single" w:sz="8" w:space="0" w:color="CED8DA" w:themeColor="accent4"/>
        <w:bottom w:val="single" w:sz="8" w:space="0" w:color="CED8D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8DA" w:themeColor="accent4"/>
          <w:left w:val="nil"/>
          <w:bottom w:val="single" w:sz="8" w:space="0" w:color="CED8D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8DA" w:themeColor="accent4"/>
          <w:left w:val="nil"/>
          <w:bottom w:val="single" w:sz="8" w:space="0" w:color="CED8D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5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D24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D24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EB"/>
    <w:rPr>
      <w:rFonts w:ascii="Arial" w:hAnsi="Arial"/>
    </w:rPr>
  </w:style>
  <w:style w:type="character" w:styleId="PageNumber">
    <w:name w:val="page number"/>
    <w:basedOn w:val="DefaultParagraphFont"/>
    <w:rsid w:val="00AD24EB"/>
    <w:rPr>
      <w:rFonts w:ascii="Arial" w:hAnsi="Arial"/>
      <w:b w:val="0"/>
      <w:color w:val="000000" w:themeColor="text1"/>
      <w:sz w:val="16"/>
    </w:rPr>
  </w:style>
  <w:style w:type="paragraph" w:styleId="ListParagraph">
    <w:name w:val="List Paragraph"/>
    <w:basedOn w:val="Normal"/>
    <w:link w:val="ListParagraphChar"/>
    <w:uiPriority w:val="34"/>
    <w:rsid w:val="001628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20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FBB"/>
    <w:rPr>
      <w:color w:val="00689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DCD"/>
    <w:rPr>
      <w:color w:val="B2AA8B" w:themeColor="followedHyperlink"/>
      <w:u w:val="single"/>
    </w:rPr>
  </w:style>
  <w:style w:type="character" w:styleId="Strong">
    <w:name w:val="Strong"/>
    <w:basedOn w:val="DefaultParagraphFont"/>
    <w:uiPriority w:val="22"/>
    <w:rsid w:val="00425217"/>
    <w:rPr>
      <w:b/>
      <w:bCs/>
    </w:rPr>
  </w:style>
  <w:style w:type="character" w:styleId="IntenseReference">
    <w:name w:val="Intense Reference"/>
    <w:basedOn w:val="DefaultParagraphFont"/>
    <w:uiPriority w:val="32"/>
    <w:rsid w:val="00425217"/>
    <w:rPr>
      <w:b/>
      <w:bCs/>
      <w:smallCaps/>
      <w:color w:val="006892" w:themeColor="accent1"/>
      <w:spacing w:val="5"/>
    </w:rPr>
  </w:style>
  <w:style w:type="paragraph" w:customStyle="1" w:styleId="Subhead2">
    <w:name w:val="Subhead 2"/>
    <w:basedOn w:val="Heading2"/>
    <w:link w:val="Subhead2Char"/>
    <w:rsid w:val="001E331E"/>
    <w:pPr>
      <w:spacing w:before="120"/>
    </w:pPr>
  </w:style>
  <w:style w:type="character" w:customStyle="1" w:styleId="Subhead2Char">
    <w:name w:val="Subhead 2 Char"/>
    <w:basedOn w:val="Heading2Char"/>
    <w:link w:val="Subhead2"/>
    <w:rsid w:val="001E331E"/>
    <w:rPr>
      <w:rFonts w:asciiTheme="majorHAnsi" w:eastAsiaTheme="majorEastAsia" w:hAnsiTheme="majorHAnsi" w:cstheme="majorBidi"/>
      <w:b/>
      <w:bCs/>
      <w:color w:val="2D3A3C" w:themeColor="accent4" w:themeShade="40"/>
      <w:sz w:val="26"/>
      <w:szCs w:val="26"/>
    </w:rPr>
  </w:style>
  <w:style w:type="paragraph" w:customStyle="1" w:styleId="TItleheading">
    <w:name w:val="TItle heading"/>
    <w:basedOn w:val="Normal"/>
    <w:link w:val="TItleheadingChar"/>
    <w:qFormat/>
    <w:rsid w:val="009F6299"/>
    <w:pPr>
      <w:pBdr>
        <w:bottom w:val="single" w:sz="4" w:space="6" w:color="006892"/>
      </w:pBdr>
      <w:spacing w:before="480" w:after="360"/>
    </w:pPr>
    <w:rPr>
      <w:b/>
      <w:color w:val="006892"/>
      <w:sz w:val="36"/>
      <w:szCs w:val="36"/>
    </w:rPr>
  </w:style>
  <w:style w:type="character" w:customStyle="1" w:styleId="TItleheadingChar">
    <w:name w:val="TItle heading Char"/>
    <w:basedOn w:val="DefaultParagraphFont"/>
    <w:link w:val="TItleheading"/>
    <w:rsid w:val="009F6299"/>
    <w:rPr>
      <w:rFonts w:ascii="Arial" w:hAnsi="Arial"/>
      <w:b/>
      <w:color w:val="006892"/>
      <w:sz w:val="36"/>
      <w:szCs w:val="36"/>
    </w:rPr>
  </w:style>
  <w:style w:type="paragraph" w:customStyle="1" w:styleId="Introduction">
    <w:name w:val="Introduction"/>
    <w:basedOn w:val="Normal"/>
    <w:link w:val="IntroductionChar"/>
    <w:qFormat/>
    <w:rsid w:val="0002792F"/>
    <w:rPr>
      <w:color w:val="006892"/>
    </w:rPr>
  </w:style>
  <w:style w:type="paragraph" w:customStyle="1" w:styleId="Subhead1">
    <w:name w:val="Subhead 1"/>
    <w:basedOn w:val="Normal"/>
    <w:link w:val="Subhead1Char"/>
    <w:rsid w:val="0002792F"/>
    <w:pPr>
      <w:spacing w:before="360" w:after="240"/>
    </w:pPr>
    <w:rPr>
      <w:b/>
      <w:color w:val="006892" w:themeColor="accent1"/>
      <w:sz w:val="28"/>
      <w:szCs w:val="32"/>
    </w:rPr>
  </w:style>
  <w:style w:type="character" w:customStyle="1" w:styleId="IntroductionChar">
    <w:name w:val="Introduction Char"/>
    <w:basedOn w:val="DefaultParagraphFont"/>
    <w:link w:val="Introduction"/>
    <w:rsid w:val="0002792F"/>
    <w:rPr>
      <w:rFonts w:ascii="Arial" w:hAnsi="Arial"/>
      <w:color w:val="006892"/>
    </w:rPr>
  </w:style>
  <w:style w:type="character" w:customStyle="1" w:styleId="Subhead1Char">
    <w:name w:val="Subhead 1 Char"/>
    <w:basedOn w:val="DefaultParagraphFont"/>
    <w:link w:val="Subhead1"/>
    <w:rsid w:val="0002792F"/>
    <w:rPr>
      <w:rFonts w:ascii="Arial" w:hAnsi="Arial"/>
      <w:b/>
      <w:color w:val="006892" w:themeColor="accent1"/>
      <w:sz w:val="28"/>
      <w:szCs w:val="32"/>
    </w:rPr>
  </w:style>
  <w:style w:type="paragraph" w:customStyle="1" w:styleId="Bullets">
    <w:name w:val="Bullets"/>
    <w:basedOn w:val="ListParagraph"/>
    <w:link w:val="BulletsChar"/>
    <w:qFormat/>
    <w:rsid w:val="001E331E"/>
    <w:pPr>
      <w:numPr>
        <w:numId w:val="12"/>
      </w:numPr>
      <w:spacing w:after="60"/>
      <w:ind w:left="714" w:hanging="357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rsid w:val="001E331E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331E"/>
    <w:rPr>
      <w:rFonts w:ascii="Arial" w:hAnsi="Arial"/>
      <w:color w:val="2D3A3C" w:themeColor="accent4" w:themeShade="40"/>
    </w:rPr>
  </w:style>
  <w:style w:type="character" w:customStyle="1" w:styleId="BulletsChar">
    <w:name w:val="Bullets Char"/>
    <w:basedOn w:val="ListParagraphChar"/>
    <w:link w:val="Bullets"/>
    <w:rsid w:val="001E331E"/>
    <w:rPr>
      <w:rFonts w:ascii="Arial" w:hAnsi="Arial"/>
      <w:color w:val="2D3A3C" w:themeColor="accent4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1E331E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1E331E"/>
    <w:rPr>
      <w:i/>
      <w:iCs/>
      <w:color w:val="006892" w:themeColor="accent1"/>
    </w:rPr>
  </w:style>
  <w:style w:type="paragraph" w:styleId="Quote">
    <w:name w:val="Quote"/>
    <w:basedOn w:val="Normal"/>
    <w:next w:val="Normal"/>
    <w:link w:val="QuoteChar"/>
    <w:uiPriority w:val="29"/>
    <w:rsid w:val="001E33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331E"/>
    <w:rPr>
      <w:rFonts w:ascii="Arial" w:hAnsi="Arial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rsid w:val="001E331E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9C3C6C"/>
    <w:rPr>
      <w:color w:val="808080"/>
      <w:shd w:val="clear" w:color="auto" w:fill="E6E6E6"/>
    </w:rPr>
  </w:style>
  <w:style w:type="paragraph" w:customStyle="1" w:styleId="Tabletitle">
    <w:name w:val="Table title"/>
    <w:basedOn w:val="Normal"/>
    <w:link w:val="TabletitleChar"/>
    <w:qFormat/>
    <w:rsid w:val="009C3C6C"/>
    <w:pPr>
      <w:spacing w:before="240"/>
    </w:pPr>
    <w:rPr>
      <w:b/>
      <w:color w:val="595959" w:themeColor="text1" w:themeTint="A6"/>
    </w:rPr>
  </w:style>
  <w:style w:type="character" w:customStyle="1" w:styleId="TabletitleChar">
    <w:name w:val="Table title Char"/>
    <w:basedOn w:val="DefaultParagraphFont"/>
    <w:link w:val="Tabletitle"/>
    <w:rsid w:val="009C3C6C"/>
    <w:rPr>
      <w:rFonts w:ascii="Arial" w:hAnsi="Arial"/>
      <w:b/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rsid w:val="007540C2"/>
    <w:rPr>
      <w:rFonts w:asciiTheme="majorHAnsi" w:eastAsiaTheme="majorEastAsia" w:hAnsiTheme="majorHAnsi" w:cstheme="majorBidi"/>
      <w:color w:val="00334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7540C2"/>
    <w:rPr>
      <w:rFonts w:asciiTheme="majorHAnsi" w:eastAsiaTheme="majorEastAsia" w:hAnsiTheme="majorHAnsi" w:cstheme="majorBidi"/>
      <w:i/>
      <w:iCs/>
      <w:color w:val="00689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055C9"/>
    <w:rPr>
      <w:rFonts w:asciiTheme="majorHAnsi" w:eastAsiaTheme="majorEastAsia" w:hAnsiTheme="majorHAnsi" w:cstheme="majorBidi"/>
      <w:color w:val="004D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055C9"/>
    <w:rPr>
      <w:rFonts w:asciiTheme="majorHAnsi" w:eastAsiaTheme="majorEastAsia" w:hAnsiTheme="majorHAnsi" w:cstheme="majorBidi"/>
      <w:color w:val="003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055C9"/>
    <w:rPr>
      <w:rFonts w:asciiTheme="majorHAnsi" w:eastAsiaTheme="majorEastAsia" w:hAnsiTheme="majorHAnsi" w:cstheme="majorBidi"/>
      <w:i/>
      <w:iCs/>
      <w:color w:val="003348" w:themeColor="accent1" w:themeShade="7F"/>
    </w:rPr>
  </w:style>
  <w:style w:type="paragraph" w:styleId="TOC2">
    <w:name w:val="toc 2"/>
    <w:basedOn w:val="Normal"/>
    <w:next w:val="Normal"/>
    <w:autoRedefine/>
    <w:uiPriority w:val="39"/>
    <w:unhideWhenUsed/>
    <w:rsid w:val="00926A8B"/>
    <w:pPr>
      <w:spacing w:after="100"/>
      <w:ind w:left="220"/>
    </w:pPr>
  </w:style>
  <w:style w:type="paragraph" w:styleId="TOC1">
    <w:name w:val="toc 1"/>
    <w:aliases w:val="ACI TOC"/>
    <w:basedOn w:val="Normal"/>
    <w:next w:val="Normal"/>
    <w:autoRedefine/>
    <w:uiPriority w:val="39"/>
    <w:unhideWhenUsed/>
    <w:rsid w:val="00926A8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26A8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26A8B"/>
    <w:pPr>
      <w:spacing w:after="100"/>
      <w:ind w:left="660"/>
    </w:pPr>
  </w:style>
  <w:style w:type="character" w:customStyle="1" w:styleId="normaltextrun">
    <w:name w:val="normaltextrun"/>
    <w:basedOn w:val="DefaultParagraphFont"/>
    <w:rsid w:val="00CE1122"/>
  </w:style>
  <w:style w:type="character" w:customStyle="1" w:styleId="eop">
    <w:name w:val="eop"/>
    <w:basedOn w:val="DefaultParagraphFont"/>
    <w:rsid w:val="00CE1122"/>
  </w:style>
  <w:style w:type="paragraph" w:customStyle="1" w:styleId="paragraph">
    <w:name w:val="paragraph"/>
    <w:basedOn w:val="Normal"/>
    <w:rsid w:val="00CE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691376"/>
    <w:pPr>
      <w:spacing w:after="0" w:line="240" w:lineRule="auto"/>
    </w:pPr>
    <w:rPr>
      <w:rFonts w:ascii="Arial" w:hAnsi="Arial"/>
      <w:color w:val="2D3A3C" w:themeColor="accent4" w:themeShade="40"/>
    </w:rPr>
  </w:style>
  <w:style w:type="character" w:styleId="CommentReference">
    <w:name w:val="annotation reference"/>
    <w:basedOn w:val="DefaultParagraphFont"/>
    <w:uiPriority w:val="99"/>
    <w:semiHidden/>
    <w:unhideWhenUsed/>
    <w:rsid w:val="00F46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1B"/>
    <w:rPr>
      <w:rFonts w:ascii="Arial" w:hAnsi="Arial"/>
      <w:color w:val="2D3A3C" w:themeColor="accent4" w:themeShade="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1B"/>
    <w:rPr>
      <w:rFonts w:ascii="Arial" w:hAnsi="Arial"/>
      <w:b/>
      <w:bCs/>
      <w:color w:val="2D3A3C" w:themeColor="accent4" w:themeShade="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qars.cec.health.nsw.gov.a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i.health.nsw.gov.au/__data/assets/pdf_file/0006/719871/ACI-Trauma-informed-care-and-practice-in-mental-health-services-across-NSW-Framewor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050674\Downloads\Blank-Document.dotx" TargetMode="External"/></Relationships>
</file>

<file path=word/theme/theme1.xml><?xml version="1.0" encoding="utf-8"?>
<a:theme xmlns:a="http://schemas.openxmlformats.org/drawingml/2006/main" name="Office Theme">
  <a:themeElements>
    <a:clrScheme name="ACI Custom Colours">
      <a:dk1>
        <a:srgbClr val="000000"/>
      </a:dk1>
      <a:lt1>
        <a:srgbClr val="FFFFFF"/>
      </a:lt1>
      <a:dk2>
        <a:srgbClr val="48535B"/>
      </a:dk2>
      <a:lt2>
        <a:srgbClr val="CED8DA"/>
      </a:lt2>
      <a:accent1>
        <a:srgbClr val="006892"/>
      </a:accent1>
      <a:accent2>
        <a:srgbClr val="0082AA"/>
      </a:accent2>
      <a:accent3>
        <a:srgbClr val="5AA3C4"/>
      </a:accent3>
      <a:accent4>
        <a:srgbClr val="CED8DA"/>
      </a:accent4>
      <a:accent5>
        <a:srgbClr val="4CBABF"/>
      </a:accent5>
      <a:accent6>
        <a:srgbClr val="FCAF1D"/>
      </a:accent6>
      <a:hlink>
        <a:srgbClr val="0082AA"/>
      </a:hlink>
      <a:folHlink>
        <a:srgbClr val="B2AA8B"/>
      </a:folHlink>
    </a:clrScheme>
    <a:fontScheme name="ACI_Custom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9D554CBAFCB46A49DD6B80B25F69C" ma:contentTypeVersion="16" ma:contentTypeDescription="Create a new document." ma:contentTypeScope="" ma:versionID="4f3ea71fde59835a8fe93cf13aa37a87">
  <xsd:schema xmlns:xsd="http://www.w3.org/2001/XMLSchema" xmlns:xs="http://www.w3.org/2001/XMLSchema" xmlns:p="http://schemas.microsoft.com/office/2006/metadata/properties" xmlns:ns2="083f6160-3311-43d9-91dc-0f1a3678dc3b" xmlns:ns3="c966a30f-76b1-4bf9-a346-5bf653254390" targetNamespace="http://schemas.microsoft.com/office/2006/metadata/properties" ma:root="true" ma:fieldsID="e9419d127014fff3977f5197fe28b34c" ns2:_="" ns3:_="">
    <xsd:import namespace="083f6160-3311-43d9-91dc-0f1a3678dc3b"/>
    <xsd:import namespace="c966a30f-76b1-4bf9-a346-5bf653254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f6160-3311-43d9-91dc-0f1a3678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a4c9e2d-f8e3-4a57-bac9-17bee8f45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6a30f-76b1-4bf9-a346-5bf653254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aacc94-00c7-41e7-8352-da69c9c00f5e}" ma:internalName="TaxCatchAll" ma:showField="CatchAllData" ma:web="c966a30f-76b1-4bf9-a346-5bf6532543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3f6160-3311-43d9-91dc-0f1a3678dc3b">
      <Terms xmlns="http://schemas.microsoft.com/office/infopath/2007/PartnerControls"/>
    </lcf76f155ced4ddcb4097134ff3c332f>
    <TaxCatchAll xmlns="c966a30f-76b1-4bf9-a346-5bf653254390" xsi:nil="true"/>
    <SharedWithUsers xmlns="c966a30f-76b1-4bf9-a346-5bf653254390">
      <UserInfo>
        <DisplayName>Catherine Knight (Agency for Clinical Innovation)</DisplayName>
        <AccountId>156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74264E-73D5-4C24-A181-510AE9BC8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97D825-23AA-4474-AE54-5B30E57B2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42516-5660-4EFB-BE87-2EAB7B75D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f6160-3311-43d9-91dc-0f1a3678dc3b"/>
    <ds:schemaRef ds:uri="c966a30f-76b1-4bf9-a346-5bf653254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F229F2-D515-446E-90AA-B78BEF8767F5}">
  <ds:schemaRefs>
    <ds:schemaRef ds:uri="http://schemas.microsoft.com/office/2006/metadata/properties"/>
    <ds:schemaRef ds:uri="http://schemas.microsoft.com/office/infopath/2007/PartnerControls"/>
    <ds:schemaRef ds:uri="083f6160-3311-43d9-91dc-0f1a3678dc3b"/>
    <ds:schemaRef ds:uri="c966a30f-76b1-4bf9-a346-5bf6532543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Blank-Document</Template>
  <TotalTime>22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self-assessment tool guide – individual</vt:lpstr>
    </vt:vector>
  </TitlesOfParts>
  <Company>Toshiba</Company>
  <LinksUpToDate>false</LinksUpToDate>
  <CharactersWithSpaces>2351</CharactersWithSpaces>
  <SharedDoc>false</SharedDoc>
  <HLinks>
    <vt:vector size="12" baseType="variant">
      <vt:variant>
        <vt:i4>3735598</vt:i4>
      </vt:variant>
      <vt:variant>
        <vt:i4>3</vt:i4>
      </vt:variant>
      <vt:variant>
        <vt:i4>0</vt:i4>
      </vt:variant>
      <vt:variant>
        <vt:i4>5</vt:i4>
      </vt:variant>
      <vt:variant>
        <vt:lpwstr>https://qars.cec.health.nsw.gov.au/</vt:lpwstr>
      </vt:variant>
      <vt:variant>
        <vt:lpwstr/>
      </vt:variant>
      <vt:variant>
        <vt:i4>5439603</vt:i4>
      </vt:variant>
      <vt:variant>
        <vt:i4>0</vt:i4>
      </vt:variant>
      <vt:variant>
        <vt:i4>0</vt:i4>
      </vt:variant>
      <vt:variant>
        <vt:i4>5</vt:i4>
      </vt:variant>
      <vt:variant>
        <vt:lpwstr>https://aci.health.nsw.gov.au/__data/assets/pdf_file/0006/719871/ACI-Trauma-informed-care-and-practice-in-mental-health-services-across-NSW-Framework.pdf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Trauma-informed care organisational self-assessment tool guide – individual</dc:title>
  <dc:subject/>
  <dc:creator>NSW Agency for Clinical Innovation</dc:creator>
  <cp:keywords/>
  <cp:lastModifiedBy>Catherine Knight (Agency for Clinical Innovation)</cp:lastModifiedBy>
  <cp:revision>5</cp:revision>
  <dcterms:created xsi:type="dcterms:W3CDTF">2023-07-28T06:54:00Z</dcterms:created>
  <dcterms:modified xsi:type="dcterms:W3CDTF">2023-07-28T07:01:00Z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012B-35B1-8FD2-D91D</vt:lpwstr>
  </property>
  <property fmtid="{D5CDD505-2E9C-101B-9397-08002B2CF9AE}" pid="3" name="ContentTypeId">
    <vt:lpwstr>0x0101004309D554CBAFCB46A49DD6B80B25F69C</vt:lpwstr>
  </property>
  <property fmtid="{D5CDD505-2E9C-101B-9397-08002B2CF9AE}" pid="4" name="MediaServiceImageTags">
    <vt:lpwstr/>
  </property>
</Properties>
</file>